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723" w:rsidRDefault="003219CF" w:rsidP="00880C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вопросы теста, заполнив таблицу. </w:t>
      </w:r>
      <w:r w:rsidR="00741723">
        <w:rPr>
          <w:rFonts w:ascii="Times New Roman" w:hAnsi="Times New Roman" w:cs="Times New Roman"/>
          <w:sz w:val="28"/>
          <w:szCs w:val="28"/>
        </w:rPr>
        <w:t xml:space="preserve">Сделать </w:t>
      </w:r>
      <w:proofErr w:type="spellStart"/>
      <w:r w:rsidR="00741723" w:rsidRPr="00741723">
        <w:rPr>
          <w:rFonts w:ascii="Times New Roman" w:hAnsi="Times New Roman" w:cs="Times New Roman"/>
          <w:sz w:val="28"/>
          <w:szCs w:val="28"/>
        </w:rPr>
        <w:t>скриншот</w:t>
      </w:r>
      <w:proofErr w:type="spellEnd"/>
      <w:r w:rsidR="00741723">
        <w:rPr>
          <w:rFonts w:ascii="Times New Roman" w:hAnsi="Times New Roman" w:cs="Times New Roman"/>
          <w:sz w:val="28"/>
          <w:szCs w:val="28"/>
        </w:rPr>
        <w:t xml:space="preserve"> заполненной таблицы и отправить на почту </w:t>
      </w:r>
      <w:hyperlink r:id="rId6" w:history="1">
        <w:r w:rsidR="00741723" w:rsidRPr="00741723">
          <w:rPr>
            <w:rStyle w:val="a4"/>
            <w:rFonts w:ascii="Times New Roman" w:hAnsi="Times New Roman" w:cs="Times New Roman"/>
            <w:sz w:val="28"/>
            <w:szCs w:val="28"/>
          </w:rPr>
          <w:t>egor_flotskiyy@ro.ru</w:t>
        </w:r>
      </w:hyperlink>
      <w:r w:rsidR="006602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AAD" w:rsidRDefault="00EB6AAD" w:rsidP="00880CF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097"/>
        <w:gridCol w:w="322"/>
        <w:gridCol w:w="322"/>
        <w:gridCol w:w="322"/>
        <w:gridCol w:w="322"/>
        <w:gridCol w:w="325"/>
        <w:gridCol w:w="325"/>
        <w:gridCol w:w="325"/>
        <w:gridCol w:w="325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</w:tblGrid>
      <w:tr w:rsidR="006602C4" w:rsidRPr="006602C4" w:rsidTr="006602C4">
        <w:tc>
          <w:tcPr>
            <w:tcW w:w="109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602C4">
              <w:rPr>
                <w:rFonts w:ascii="Times New Roman" w:hAnsi="Times New Roman" w:cs="Times New Roman"/>
                <w:sz w:val="20"/>
                <w:szCs w:val="28"/>
              </w:rPr>
              <w:t>Вопрос</w:t>
            </w:r>
          </w:p>
        </w:tc>
        <w:tc>
          <w:tcPr>
            <w:tcW w:w="322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F1364D" w:rsidRDefault="006602C4" w:rsidP="00F1364D">
            <w:pPr>
              <w:pStyle w:val="a3"/>
              <w:numPr>
                <w:ilvl w:val="0"/>
                <w:numId w:val="49"/>
              </w:numPr>
              <w:ind w:left="0" w:firstLine="0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6602C4" w:rsidRPr="006602C4" w:rsidTr="006602C4">
        <w:tc>
          <w:tcPr>
            <w:tcW w:w="109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6602C4">
              <w:rPr>
                <w:rFonts w:ascii="Times New Roman" w:hAnsi="Times New Roman" w:cs="Times New Roman"/>
                <w:sz w:val="20"/>
                <w:szCs w:val="28"/>
              </w:rPr>
              <w:t>Ответ</w:t>
            </w:r>
          </w:p>
        </w:tc>
        <w:tc>
          <w:tcPr>
            <w:tcW w:w="322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2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5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27" w:type="dxa"/>
          </w:tcPr>
          <w:p w:rsidR="006602C4" w:rsidRPr="006602C4" w:rsidRDefault="006602C4" w:rsidP="00880CFC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F1364D" w:rsidRDefault="00F1364D" w:rsidP="00F1364D">
      <w:pPr>
        <w:rPr>
          <w:rFonts w:ascii="Times New Roman" w:hAnsi="Times New Roman" w:cs="Times New Roman"/>
          <w:sz w:val="28"/>
          <w:szCs w:val="28"/>
        </w:rPr>
      </w:pPr>
    </w:p>
    <w:p w:rsidR="00F1364D" w:rsidRDefault="00F1364D" w:rsidP="00F1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группы _________________________________________________</w:t>
      </w:r>
    </w:p>
    <w:p w:rsidR="00F1364D" w:rsidRPr="00C1008F" w:rsidRDefault="00F1364D" w:rsidP="00F1364D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Фамилия Имя Отчество</w:t>
      </w:r>
    </w:p>
    <w:p w:rsidR="00741723" w:rsidRPr="00741723" w:rsidRDefault="00741723" w:rsidP="00880CFC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Тема</w:t>
      </w:r>
      <w:r w:rsidR="00F1364D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F315C">
        <w:rPr>
          <w:rFonts w:ascii="Times New Roman" w:hAnsi="Times New Roman" w:cs="Times New Roman"/>
          <w:b/>
          <w:sz w:val="28"/>
          <w:szCs w:val="28"/>
        </w:rPr>
        <w:t xml:space="preserve"> Обеспечение безопасности при перевозке грузов, в том числе по размещению и креплению грузов на транспортных средствах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1. Разрешенная максимальная масса транспортного средства не должна превышать предельных значений, указанных в… (выберите правильное продолжение ответа):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транспортных </w:t>
      </w:r>
      <w:proofErr w:type="gramStart"/>
      <w:r w:rsidRPr="009F315C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6602C4" w:rsidRPr="009F315C" w:rsidRDefault="006602C4" w:rsidP="006602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315C">
        <w:rPr>
          <w:rFonts w:ascii="Times New Roman" w:hAnsi="Times New Roman" w:cs="Times New Roman"/>
          <w:sz w:val="28"/>
          <w:szCs w:val="28"/>
        </w:rPr>
        <w:t>паспорте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6602C4" w:rsidRPr="009F315C" w:rsidRDefault="006602C4" w:rsidP="006602C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315C">
        <w:rPr>
          <w:rFonts w:ascii="Times New Roman" w:hAnsi="Times New Roman" w:cs="Times New Roman"/>
          <w:sz w:val="28"/>
          <w:szCs w:val="28"/>
        </w:rPr>
        <w:t>Правилах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перевозки грузов автомобильным транспортом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2. Что понимается под грузовым местом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материальный объект, принятый для перевозки</w:t>
      </w:r>
    </w:p>
    <w:p w:rsidR="006602C4" w:rsidRPr="009F315C" w:rsidRDefault="006602C4" w:rsidP="006602C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груз, который без потери потребительских свойств может быть размещен на грузовых местах</w:t>
      </w:r>
    </w:p>
    <w:p w:rsidR="006602C4" w:rsidRPr="009F315C" w:rsidRDefault="006602C4" w:rsidP="006602C4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груз, который без потери потребительских свойств или риска его порчи может быть размещен на 2 или более грузовых местах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3. В какой срок фрахтовщик обязан рассмотреть заказ-наряд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 течение 3 календарных дней</w:t>
      </w:r>
    </w:p>
    <w:p w:rsidR="006602C4" w:rsidRPr="009F315C" w:rsidRDefault="006602C4" w:rsidP="006602C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 срок, не превышающий 5 календарных дней</w:t>
      </w:r>
    </w:p>
    <w:p w:rsidR="006602C4" w:rsidRPr="009F315C" w:rsidRDefault="006602C4" w:rsidP="006602C4">
      <w:pPr>
        <w:pStyle w:val="a3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 срок, не превышающий 3 календарных дней со дня его получения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4. При отсутствии всех или каких-либо отдельных условий фрахтования в заказе-наряде, какими нормативными правовыми актами необходимо руководствоваться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Федеральный закон от 08.11.2007 г. № 259-ФЗ «Устав автомобильного транспорта и городского наземного электрического транспорта»</w:t>
      </w:r>
    </w:p>
    <w:p w:rsidR="006602C4" w:rsidRPr="009F315C" w:rsidRDefault="006602C4" w:rsidP="006602C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Правила перевозок грузов автомобильным транспортом, утвержденные Постановлением Правительства РФ от 21.12.2020 г. № 2200</w:t>
      </w:r>
    </w:p>
    <w:p w:rsidR="006602C4" w:rsidRPr="009F315C" w:rsidRDefault="006602C4" w:rsidP="006602C4">
      <w:pPr>
        <w:pStyle w:val="a3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нормативные правовые акты, перечисленные в п. 1 и 2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5. Кто составляет транспортную накладную или заказ-наряд в случае перевозки грузов для личных, семейных, домашних или иных, не связанных с осуществлением предпринимательской деятельности нужд?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перевозчик (фрахтовщик)</w:t>
      </w:r>
    </w:p>
    <w:p w:rsidR="006602C4" w:rsidRPr="009F315C" w:rsidRDefault="006602C4" w:rsidP="006602C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грузоотправитель (фрахтователь)</w:t>
      </w:r>
    </w:p>
    <w:p w:rsidR="006602C4" w:rsidRPr="009F315C" w:rsidRDefault="006602C4" w:rsidP="006602C4">
      <w:pPr>
        <w:pStyle w:val="a3"/>
        <w:numPr>
          <w:ilvl w:val="0"/>
          <w:numId w:val="2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перевозчик (фрахтовщик) по согласованию с грузоотправителем (фрахтователем), если это предусмотрено соглашением сторон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6. При каких условиях состояние груза при его предъявлении к перевозке признается соответствующим установленным требованиям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груз подготовлен, упакован и </w:t>
      </w:r>
      <w:proofErr w:type="spellStart"/>
      <w:r w:rsidRPr="009F315C">
        <w:rPr>
          <w:rFonts w:ascii="Times New Roman" w:hAnsi="Times New Roman" w:cs="Times New Roman"/>
          <w:sz w:val="28"/>
          <w:szCs w:val="28"/>
        </w:rPr>
        <w:t>затарен</w:t>
      </w:r>
      <w:proofErr w:type="spellEnd"/>
      <w:r w:rsidRPr="009F315C">
        <w:rPr>
          <w:rFonts w:ascii="Times New Roman" w:hAnsi="Times New Roman" w:cs="Times New Roman"/>
          <w:sz w:val="28"/>
          <w:szCs w:val="28"/>
        </w:rPr>
        <w:t xml:space="preserve"> в соответствии со стандартами, техническими условиями и иными нормативными документами на груз, тару, упаковку и контейнер</w:t>
      </w:r>
    </w:p>
    <w:p w:rsidR="006602C4" w:rsidRPr="009F315C" w:rsidRDefault="006602C4" w:rsidP="006602C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масса груза соответствует массе, указанной в транспортной накладной</w:t>
      </w:r>
    </w:p>
    <w:p w:rsidR="006602C4" w:rsidRPr="009F315C" w:rsidRDefault="006602C4" w:rsidP="006602C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груз подготовлен, упакован и </w:t>
      </w:r>
      <w:proofErr w:type="spellStart"/>
      <w:r w:rsidRPr="009F315C">
        <w:rPr>
          <w:rFonts w:ascii="Times New Roman" w:hAnsi="Times New Roman" w:cs="Times New Roman"/>
          <w:sz w:val="28"/>
          <w:szCs w:val="28"/>
        </w:rPr>
        <w:t>затарен</w:t>
      </w:r>
      <w:proofErr w:type="spellEnd"/>
      <w:r w:rsidRPr="009F315C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документами на груз и контейнер</w:t>
      </w:r>
    </w:p>
    <w:p w:rsidR="006602C4" w:rsidRPr="009F315C" w:rsidRDefault="006602C4" w:rsidP="006602C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условия, перечисленные в пунктах 1 и 2</w:t>
      </w: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7. Что относится к основной маркировке грузовых мест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полное или сокращенное наименование грузоотправителя и грузополучателя</w:t>
      </w:r>
    </w:p>
    <w:p w:rsidR="006602C4" w:rsidRPr="009F315C" w:rsidRDefault="006602C4" w:rsidP="006602C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количество грузовых мест в партии груза и их номера</w:t>
      </w:r>
    </w:p>
    <w:p w:rsidR="006602C4" w:rsidRPr="009F315C" w:rsidRDefault="006602C4" w:rsidP="006602C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масса грузового места</w:t>
      </w:r>
    </w:p>
    <w:p w:rsidR="006602C4" w:rsidRPr="009F315C" w:rsidRDefault="006602C4" w:rsidP="006602C4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признаки, перечисленные в пунктах 1 и 2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8. Какие требования предъявляются к размещению пломб на кузовах транспортных средств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у фургонов или их секций — на дверях по одной пломбе</w:t>
      </w:r>
    </w:p>
    <w:p w:rsidR="006602C4" w:rsidRPr="009F315C" w:rsidRDefault="006602C4" w:rsidP="006602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от одной до 4 пломб в точках стыкования окантовочных полос или других связочных материалов грузового места</w:t>
      </w:r>
    </w:p>
    <w:p w:rsidR="006602C4" w:rsidRPr="009F315C" w:rsidRDefault="006602C4" w:rsidP="006602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у контейнеров — на дверях по одной пломбе</w:t>
      </w:r>
    </w:p>
    <w:p w:rsidR="006602C4" w:rsidRPr="009F315C" w:rsidRDefault="006602C4" w:rsidP="006602C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признаки, перечисленные в пунктах 1 и 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9. Что характеризуют манипуляционные знаки маркировки грузовых мест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способы обращения с грузовым местом при погрузке</w:t>
      </w:r>
    </w:p>
    <w:p w:rsidR="006602C4" w:rsidRPr="009F315C" w:rsidRDefault="006602C4" w:rsidP="006602C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способы обращения с грузовым местом при хранении</w:t>
      </w:r>
    </w:p>
    <w:p w:rsidR="006602C4" w:rsidRPr="009F315C" w:rsidRDefault="006602C4" w:rsidP="006602C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lastRenderedPageBreak/>
        <w:t>способы обращения с грузовым местом при выгрузке</w:t>
      </w:r>
    </w:p>
    <w:p w:rsidR="006602C4" w:rsidRPr="009F315C" w:rsidRDefault="006602C4" w:rsidP="006602C4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315C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перечисленные в п. 1-3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10. Какие функции выполняет информационная система электронных перевозочных документов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формирование электронных перевозочных документов</w:t>
      </w:r>
    </w:p>
    <w:p w:rsidR="006602C4" w:rsidRPr="009F315C" w:rsidRDefault="006602C4" w:rsidP="006602C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хранение электронных перевозочных документов</w:t>
      </w:r>
    </w:p>
    <w:p w:rsidR="006602C4" w:rsidRPr="009F315C" w:rsidRDefault="006602C4" w:rsidP="006602C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обработка и использование электронных перевозочных документов</w:t>
      </w:r>
    </w:p>
    <w:p w:rsidR="006602C4" w:rsidRPr="009F315C" w:rsidRDefault="006602C4" w:rsidP="006602C4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315C">
        <w:rPr>
          <w:rFonts w:ascii="Times New Roman" w:hAnsi="Times New Roman" w:cs="Times New Roman"/>
          <w:sz w:val="28"/>
          <w:szCs w:val="28"/>
        </w:rPr>
        <w:t>характеристики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перечисленные в п. 1-3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11. Что относится к электронным перевозочным документам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электронная транспортная накладная</w:t>
      </w:r>
    </w:p>
    <w:p w:rsidR="006602C4" w:rsidRPr="009F315C" w:rsidRDefault="006602C4" w:rsidP="006602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электронный заказ-наряд</w:t>
      </w:r>
    </w:p>
    <w:p w:rsidR="006602C4" w:rsidRPr="009F315C" w:rsidRDefault="006602C4" w:rsidP="006602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электронная сопроводительная ведомость</w:t>
      </w:r>
    </w:p>
    <w:p w:rsidR="006602C4" w:rsidRPr="009F315C" w:rsidRDefault="006602C4" w:rsidP="006602C4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документы, перечисленные в п. 1-3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12. Какие параметры транспортного средства указываются в заказе (заявке) на перевозку грузов автомобильным транспортом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тип</w:t>
      </w:r>
    </w:p>
    <w:p w:rsidR="006602C4" w:rsidRPr="009F315C" w:rsidRDefault="006602C4" w:rsidP="006602C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марка</w:t>
      </w:r>
    </w:p>
    <w:p w:rsidR="006602C4" w:rsidRPr="009F315C" w:rsidRDefault="006602C4" w:rsidP="006602C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грузоподъемность</w:t>
      </w:r>
    </w:p>
    <w:p w:rsidR="006602C4" w:rsidRPr="009F315C" w:rsidRDefault="006602C4" w:rsidP="006602C4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параметры, перечисленные в п. 1-3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13. Допускается ли неравномерное распределение нагрузки по осям транспортного средства для гру</w:t>
      </w:r>
      <w:proofErr w:type="gramStart"/>
      <w:r w:rsidRPr="009F315C">
        <w:rPr>
          <w:rFonts w:ascii="Times New Roman" w:hAnsi="Times New Roman" w:cs="Times New Roman"/>
          <w:b/>
          <w:sz w:val="28"/>
          <w:szCs w:val="28"/>
        </w:rPr>
        <w:t>пп сбл</w:t>
      </w:r>
      <w:proofErr w:type="gramEnd"/>
      <w:r w:rsidRPr="009F315C">
        <w:rPr>
          <w:rFonts w:ascii="Times New Roman" w:hAnsi="Times New Roman" w:cs="Times New Roman"/>
          <w:b/>
          <w:sz w:val="28"/>
          <w:szCs w:val="28"/>
        </w:rPr>
        <w:t>иженных сдвоенных и строенных осей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допускается, если нагрузка на группу осей не превышает допустимую нагрузку на соответствующую группу осей</w:t>
      </w:r>
    </w:p>
    <w:p w:rsidR="006602C4" w:rsidRPr="009F315C" w:rsidRDefault="006602C4" w:rsidP="006602C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допускается, если нагрузка на каждую ось в группе осей не превышает допустимую нагрузку на соответствующую одиночную ось с односкатными или двускатными колесами</w:t>
      </w:r>
    </w:p>
    <w:p w:rsidR="006602C4" w:rsidRPr="009F315C" w:rsidRDefault="006602C4" w:rsidP="006602C4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допускается, при соблюдении условий, перечисленных в п. 1 и 2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 xml:space="preserve">Вопрос 14. </w:t>
      </w:r>
      <w:proofErr w:type="gramStart"/>
      <w:r w:rsidRPr="009F315C">
        <w:rPr>
          <w:rFonts w:ascii="Times New Roman" w:hAnsi="Times New Roman" w:cs="Times New Roman"/>
          <w:b/>
          <w:sz w:val="28"/>
          <w:szCs w:val="28"/>
        </w:rPr>
        <w:t>При каких условиях из перечисленных не допускается объявление ценности груза (выберите правильный ответ):</w:t>
      </w:r>
      <w:proofErr w:type="gramEnd"/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 перевозке груза навалом</w:t>
      </w:r>
    </w:p>
    <w:p w:rsidR="006602C4" w:rsidRPr="009F315C" w:rsidRDefault="006602C4" w:rsidP="006602C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 перевозке груза насыпью или наливом</w:t>
      </w:r>
    </w:p>
    <w:p w:rsidR="006602C4" w:rsidRPr="009F315C" w:rsidRDefault="006602C4" w:rsidP="006602C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 перевозке груза, опломбированного грузоотправителем</w:t>
      </w:r>
    </w:p>
    <w:p w:rsidR="006602C4" w:rsidRPr="009F315C" w:rsidRDefault="006602C4" w:rsidP="006602C4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lastRenderedPageBreak/>
        <w:t>при перевозках груза, указанных в п. 1- 3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15. Какими методами обеспечивается сохранность груза при перевозке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соблюдение значений весовых и габаритных параметров груза при его размещении и креплении в грузовом отсеке транспортного средства в соответствии с параметрами, указанными в договоре перевозки груза или заказе-наряде</w:t>
      </w:r>
    </w:p>
    <w:p w:rsidR="006602C4" w:rsidRPr="009F315C" w:rsidRDefault="006602C4" w:rsidP="006602C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использование запорно-пломбировочных устрой</w:t>
      </w:r>
      <w:proofErr w:type="gramStart"/>
      <w:r w:rsidRPr="009F315C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>учае, если это предусмотрено договором перевозки груза или заказом-нарядом</w:t>
      </w:r>
    </w:p>
    <w:p w:rsidR="006602C4" w:rsidRPr="009F315C" w:rsidRDefault="006602C4" w:rsidP="006602C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сопровождением (охраной) груза в случае, если это предусмотрено договором перевозки груза или заказом-нарядом</w:t>
      </w:r>
    </w:p>
    <w:p w:rsidR="006602C4" w:rsidRPr="009F315C" w:rsidRDefault="006602C4" w:rsidP="006602C4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методы, указанные в п. 1- 3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 xml:space="preserve">Вопрос 16. В каких случаях из перечисленных грузополучатель вправе считать груз </w:t>
      </w:r>
      <w:proofErr w:type="gramStart"/>
      <w:r w:rsidRPr="009F315C">
        <w:rPr>
          <w:rFonts w:ascii="Times New Roman" w:hAnsi="Times New Roman" w:cs="Times New Roman"/>
          <w:b/>
          <w:sz w:val="28"/>
          <w:szCs w:val="28"/>
        </w:rPr>
        <w:t>утраченным</w:t>
      </w:r>
      <w:proofErr w:type="gramEnd"/>
      <w:r w:rsidRPr="009F315C">
        <w:rPr>
          <w:rFonts w:ascii="Times New Roman" w:hAnsi="Times New Roman" w:cs="Times New Roman"/>
          <w:b/>
          <w:sz w:val="28"/>
          <w:szCs w:val="28"/>
        </w:rPr>
        <w:t xml:space="preserve"> и потребовать возмещения ущерба за утраченный груз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если груз не был выдан грузополучателю по его требованию в течение 10 календарных дней со дня приема груза для перевозки</w:t>
      </w:r>
    </w:p>
    <w:p w:rsidR="006602C4" w:rsidRPr="009F315C" w:rsidRDefault="006602C4" w:rsidP="006602C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если груз не был выдан грузополучателю по его требованию в течение 30 календарных дней со дня, когда груз должен был быть выдан грузополучателю</w:t>
      </w:r>
    </w:p>
    <w:p w:rsidR="006602C4" w:rsidRPr="009F315C" w:rsidRDefault="006602C4" w:rsidP="006602C4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если груз не был выдан грузополучателю по его требованию в течение 10 календарных дней со дня приема груза для перевозки — при перевозках в городском и пригородном сообщениях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17. В какой срок осуществляется доставка груза, если в договоре перевозки груза сроки не установлены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 городском или пригородном сообщении — в суточный срок</w:t>
      </w:r>
    </w:p>
    <w:p w:rsidR="006602C4" w:rsidRPr="009F315C" w:rsidRDefault="006602C4" w:rsidP="006602C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 междугородном или международном сообщении — из расчета одни сутки на каждые 300 километров расстояния перевозки</w:t>
      </w:r>
    </w:p>
    <w:p w:rsidR="006602C4" w:rsidRPr="009F315C" w:rsidRDefault="006602C4" w:rsidP="006602C4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Сроки, указанные в п. 1 и 2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 xml:space="preserve">Вопрос 18. </w:t>
      </w:r>
      <w:proofErr w:type="gramStart"/>
      <w:r w:rsidRPr="009F315C">
        <w:rPr>
          <w:rFonts w:ascii="Times New Roman" w:hAnsi="Times New Roman" w:cs="Times New Roman"/>
          <w:b/>
          <w:sz w:val="28"/>
          <w:szCs w:val="28"/>
        </w:rPr>
        <w:t>В каких случаях из перечисленных грузополучатель вправе отказаться от принятия груза и потребовать от перевозчика возмещения ущерба (выберите правильный ответ):</w:t>
      </w:r>
      <w:proofErr w:type="gramEnd"/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использование груза по прямому назначению невозможно</w:t>
      </w:r>
    </w:p>
    <w:p w:rsidR="006602C4" w:rsidRPr="009F315C" w:rsidRDefault="006602C4" w:rsidP="006602C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повреждение (порча) груза в процессе перевозки</w:t>
      </w:r>
    </w:p>
    <w:p w:rsidR="006602C4" w:rsidRPr="009F315C" w:rsidRDefault="006602C4" w:rsidP="006602C4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повреждение (порча) груза в процессе перевозки по вине перевозчика, если использование груза по прямому назначению невозможно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lastRenderedPageBreak/>
        <w:t>Вопрос 19. Какие действия вправе выполнить перевозчик в случае отказа грузополучателя принять груз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доставить груз по указанному грузоотправителем новому адресу</w:t>
      </w:r>
    </w:p>
    <w:p w:rsidR="006602C4" w:rsidRPr="009F315C" w:rsidRDefault="006602C4" w:rsidP="006602C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возвратить груз грузоотправителю</w:t>
      </w:r>
    </w:p>
    <w:p w:rsidR="006602C4" w:rsidRPr="009F315C" w:rsidRDefault="006602C4" w:rsidP="006602C4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доставить груз по указанному грузоотправителем новому адресу (переадресовка груза), а при невозможности доставки груза по новому адресу — возвратить груз грузоотправителю с соответствующим предварительным уведомлением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20. Какие транспортные средства и контейнеры признаются пригодными для перевозки груза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соответствующие установленным договором перевозки груза (договором фрахтования) назначению</w:t>
      </w:r>
    </w:p>
    <w:p w:rsidR="006602C4" w:rsidRPr="009F315C" w:rsidRDefault="006602C4" w:rsidP="006602C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соответствующие установленным договором перевозки груза (договором фрахтования) типу и грузоподъемности</w:t>
      </w:r>
    </w:p>
    <w:p w:rsidR="006602C4" w:rsidRPr="009F315C" w:rsidRDefault="006602C4" w:rsidP="006602C4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соответствующие установленным договором перевозки груза (договором фрахтования) назначению, типу и грузоподъемности, а также оснащенные соответствующим оборудованием</w:t>
      </w: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 xml:space="preserve">Вопрос 21. С </w:t>
      </w:r>
      <w:proofErr w:type="gramStart"/>
      <w:r w:rsidRPr="009F315C">
        <w:rPr>
          <w:rFonts w:ascii="Times New Roman" w:hAnsi="Times New Roman" w:cs="Times New Roman"/>
          <w:b/>
          <w:sz w:val="28"/>
          <w:szCs w:val="28"/>
        </w:rPr>
        <w:t>соблюдением</w:t>
      </w:r>
      <w:proofErr w:type="gramEnd"/>
      <w:r w:rsidRPr="009F315C">
        <w:rPr>
          <w:rFonts w:ascii="Times New Roman" w:hAnsi="Times New Roman" w:cs="Times New Roman"/>
          <w:b/>
          <w:sz w:val="28"/>
          <w:szCs w:val="28"/>
        </w:rPr>
        <w:t xml:space="preserve"> каких условий осуществляется размещение делимого груза на транспортном средстве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общая масса транспортного средства с таким грузом не должна превышать допустимую массу транспортного средства</w:t>
      </w:r>
    </w:p>
    <w:p w:rsidR="006602C4" w:rsidRPr="009F315C" w:rsidRDefault="006602C4" w:rsidP="006602C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нагрузка на ось транспортного средства с таким грузом не должна превышать допустимую нагрузку на ось транспортного средства</w:t>
      </w:r>
    </w:p>
    <w:p w:rsidR="006602C4" w:rsidRPr="009F315C" w:rsidRDefault="006602C4" w:rsidP="006602C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габариты транспортного средства с таким грузом не должны превышать допустимые габариты транспортного средства</w:t>
      </w:r>
    </w:p>
    <w:p w:rsidR="006602C4" w:rsidRPr="009F315C" w:rsidRDefault="006602C4" w:rsidP="006602C4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должны быть соблюдены условия перечисленные в п. 1-3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22. Выберите правильное определение груза на транспорте: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все предметы </w:t>
      </w:r>
      <w:proofErr w:type="gramStart"/>
      <w:r w:rsidRPr="009F315C">
        <w:rPr>
          <w:rFonts w:ascii="Times New Roman" w:hAnsi="Times New Roman" w:cs="Times New Roman"/>
          <w:sz w:val="28"/>
          <w:szCs w:val="28"/>
        </w:rPr>
        <w:t>с момента выдачи для транспортировки со склада перевозчика до момента сдачи груза на склад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перевозчика в регионе грузополучателя</w:t>
      </w:r>
    </w:p>
    <w:p w:rsidR="006602C4" w:rsidRPr="009F315C" w:rsidRDefault="006602C4" w:rsidP="006602C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материальный объект, принятый для перевозки в установленном порядке</w:t>
      </w:r>
    </w:p>
    <w:p w:rsidR="006602C4" w:rsidRPr="009F315C" w:rsidRDefault="006602C4" w:rsidP="006602C4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все предметы, указанные в предварительной заявке на перевозку до момента приёма их перевозчиком</w:t>
      </w: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23. Укажите правильное определение разрешенной максимальной массы транспортного средства: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lastRenderedPageBreak/>
        <w:t>полная масса транспортного средства, состоящая из собственной массы, массы груза по полной грузоподъёмности и массы водителя</w:t>
      </w:r>
    </w:p>
    <w:p w:rsidR="006602C4" w:rsidRPr="009F315C" w:rsidRDefault="006602C4" w:rsidP="006602C4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установленная техническим регламентом </w:t>
      </w:r>
      <w:proofErr w:type="gramStart"/>
      <w:r w:rsidRPr="009F315C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ТС 018/2011 или иными нормативными правовыми актами в зависимости от конструктивных особенностей максимальная масса транспортного средства</w:t>
      </w:r>
    </w:p>
    <w:p w:rsidR="006602C4" w:rsidRPr="009F315C" w:rsidRDefault="006602C4" w:rsidP="006602C4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масса транспортного средства, состоящая из собственной массы, снаряжения и массы водителя с пассажирами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24. Какие требования предъявляются к составлению транспортных накладных в случае погрузки подлежащего перевозке груза на различные транспортные средства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составляется одна транспортная накладная</w:t>
      </w:r>
    </w:p>
    <w:p w:rsidR="006602C4" w:rsidRPr="009F315C" w:rsidRDefault="006602C4" w:rsidP="006602C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транспортная накладная составляется (формируется) на несколько перевозимых партий груза</w:t>
      </w:r>
    </w:p>
    <w:p w:rsidR="006602C4" w:rsidRPr="009F315C" w:rsidRDefault="006602C4" w:rsidP="006602C4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составляется такое количество транспортных накладных, которое соответствует количеству используемых транспортных средств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 xml:space="preserve">Вопрос 25. Какие требования предъявляются к опломбированию отдельных видов грузов способом их </w:t>
      </w:r>
      <w:proofErr w:type="spellStart"/>
      <w:r w:rsidRPr="009F315C">
        <w:rPr>
          <w:rFonts w:ascii="Times New Roman" w:hAnsi="Times New Roman" w:cs="Times New Roman"/>
          <w:b/>
          <w:sz w:val="28"/>
          <w:szCs w:val="28"/>
        </w:rPr>
        <w:t>обандероливания</w:t>
      </w:r>
      <w:proofErr w:type="spellEnd"/>
      <w:r w:rsidRPr="009F315C">
        <w:rPr>
          <w:rFonts w:ascii="Times New Roman" w:hAnsi="Times New Roman" w:cs="Times New Roman"/>
          <w:b/>
          <w:sz w:val="28"/>
          <w:szCs w:val="28"/>
        </w:rPr>
        <w:t xml:space="preserve"> (выберите правильный ответ)?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 xml:space="preserve">применяемые для </w:t>
      </w:r>
      <w:proofErr w:type="spellStart"/>
      <w:r w:rsidRPr="009F315C">
        <w:rPr>
          <w:rFonts w:ascii="Times New Roman" w:hAnsi="Times New Roman" w:cs="Times New Roman"/>
          <w:sz w:val="28"/>
          <w:szCs w:val="28"/>
        </w:rPr>
        <w:t>обандероливания</w:t>
      </w:r>
      <w:proofErr w:type="spellEnd"/>
      <w:r w:rsidRPr="009F315C">
        <w:rPr>
          <w:rFonts w:ascii="Times New Roman" w:hAnsi="Times New Roman" w:cs="Times New Roman"/>
          <w:sz w:val="28"/>
          <w:szCs w:val="28"/>
        </w:rPr>
        <w:t xml:space="preserve"> грузов бумажная лента, тесьма и другие материалы не должны иметь узлы и наращивания</w:t>
      </w:r>
    </w:p>
    <w:p w:rsidR="006602C4" w:rsidRPr="009F315C" w:rsidRDefault="006602C4" w:rsidP="006602C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F315C">
        <w:rPr>
          <w:rFonts w:ascii="Times New Roman" w:hAnsi="Times New Roman" w:cs="Times New Roman"/>
          <w:sz w:val="28"/>
          <w:szCs w:val="28"/>
        </w:rPr>
        <w:t>обандероливание</w:t>
      </w:r>
      <w:proofErr w:type="spellEnd"/>
      <w:r w:rsidRPr="009F315C">
        <w:rPr>
          <w:rFonts w:ascii="Times New Roman" w:hAnsi="Times New Roman" w:cs="Times New Roman"/>
          <w:sz w:val="28"/>
          <w:szCs w:val="28"/>
        </w:rPr>
        <w:t xml:space="preserve"> должно исключать доступ к грузу без нарушения целостности используемого упаковочного материала</w:t>
      </w:r>
    </w:p>
    <w:p w:rsidR="006602C4" w:rsidRPr="009F315C" w:rsidRDefault="006602C4" w:rsidP="006602C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отдельные места скрепления между собой используемого упаковочного материала должны маркироваться штампом грузоотправителя</w:t>
      </w:r>
    </w:p>
    <w:p w:rsidR="006602C4" w:rsidRPr="009F315C" w:rsidRDefault="006602C4" w:rsidP="006602C4">
      <w:pPr>
        <w:pStyle w:val="a3"/>
        <w:numPr>
          <w:ilvl w:val="0"/>
          <w:numId w:val="47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9F315C">
        <w:rPr>
          <w:rFonts w:ascii="Times New Roman" w:hAnsi="Times New Roman" w:cs="Times New Roman"/>
          <w:sz w:val="28"/>
          <w:szCs w:val="28"/>
        </w:rPr>
        <w:t>требования</w:t>
      </w:r>
      <w:proofErr w:type="gramEnd"/>
      <w:r w:rsidRPr="009F315C">
        <w:rPr>
          <w:rFonts w:ascii="Times New Roman" w:hAnsi="Times New Roman" w:cs="Times New Roman"/>
          <w:sz w:val="28"/>
          <w:szCs w:val="28"/>
        </w:rPr>
        <w:t xml:space="preserve"> перечисленные в п. 1-2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rPr>
          <w:rFonts w:ascii="Times New Roman" w:hAnsi="Times New Roman" w:cs="Times New Roman"/>
          <w:b/>
          <w:sz w:val="28"/>
          <w:szCs w:val="28"/>
        </w:rPr>
      </w:pPr>
      <w:r w:rsidRPr="009F315C">
        <w:rPr>
          <w:rFonts w:ascii="Times New Roman" w:hAnsi="Times New Roman" w:cs="Times New Roman"/>
          <w:b/>
          <w:sz w:val="28"/>
          <w:szCs w:val="28"/>
        </w:rPr>
        <w:t>Вопрос 26. При перевозке какого груза его идентификация не производится (выберите правильный ответ):</w:t>
      </w:r>
    </w:p>
    <w:p w:rsidR="006602C4" w:rsidRPr="009F315C" w:rsidRDefault="006602C4" w:rsidP="006602C4">
      <w:pPr>
        <w:rPr>
          <w:rFonts w:ascii="Times New Roman" w:hAnsi="Times New Roman" w:cs="Times New Roman"/>
          <w:sz w:val="28"/>
          <w:szCs w:val="28"/>
        </w:rPr>
      </w:pPr>
    </w:p>
    <w:p w:rsidR="006602C4" w:rsidRPr="009F315C" w:rsidRDefault="006602C4" w:rsidP="006602C4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 перевозке груза навалом, насыпью или наливом</w:t>
      </w:r>
    </w:p>
    <w:p w:rsidR="006602C4" w:rsidRPr="009F315C" w:rsidRDefault="006602C4" w:rsidP="006602C4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при перевозке однородных штучных грузов</w:t>
      </w:r>
    </w:p>
    <w:p w:rsidR="006602C4" w:rsidRPr="009F315C" w:rsidRDefault="006602C4" w:rsidP="006602C4">
      <w:pPr>
        <w:pStyle w:val="a3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9F315C">
        <w:rPr>
          <w:rFonts w:ascii="Times New Roman" w:hAnsi="Times New Roman" w:cs="Times New Roman"/>
          <w:sz w:val="28"/>
          <w:szCs w:val="28"/>
        </w:rPr>
        <w:t>перевозке однородных штучных грузов в таре</w:t>
      </w:r>
    </w:p>
    <w:p w:rsidR="004C75AC" w:rsidRDefault="004C75AC"/>
    <w:sectPr w:rsidR="004C75AC" w:rsidSect="004C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83A"/>
    <w:multiLevelType w:val="hybridMultilevel"/>
    <w:tmpl w:val="2D407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7D18"/>
    <w:multiLevelType w:val="hybridMultilevel"/>
    <w:tmpl w:val="B7E08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318F9"/>
    <w:multiLevelType w:val="hybridMultilevel"/>
    <w:tmpl w:val="8E52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A1555"/>
    <w:multiLevelType w:val="hybridMultilevel"/>
    <w:tmpl w:val="18609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30089"/>
    <w:multiLevelType w:val="hybridMultilevel"/>
    <w:tmpl w:val="76EA8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42AD3"/>
    <w:multiLevelType w:val="hybridMultilevel"/>
    <w:tmpl w:val="7A766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801806"/>
    <w:multiLevelType w:val="hybridMultilevel"/>
    <w:tmpl w:val="83C46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60056"/>
    <w:multiLevelType w:val="hybridMultilevel"/>
    <w:tmpl w:val="51F0E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3B0761"/>
    <w:multiLevelType w:val="hybridMultilevel"/>
    <w:tmpl w:val="A0B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933B9"/>
    <w:multiLevelType w:val="hybridMultilevel"/>
    <w:tmpl w:val="DF845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C00B1"/>
    <w:multiLevelType w:val="hybridMultilevel"/>
    <w:tmpl w:val="8BAA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A64D11"/>
    <w:multiLevelType w:val="hybridMultilevel"/>
    <w:tmpl w:val="2DA8C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B349FD"/>
    <w:multiLevelType w:val="hybridMultilevel"/>
    <w:tmpl w:val="82F0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EB010F"/>
    <w:multiLevelType w:val="hybridMultilevel"/>
    <w:tmpl w:val="0044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A139DD"/>
    <w:multiLevelType w:val="hybridMultilevel"/>
    <w:tmpl w:val="AD763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393DC9"/>
    <w:multiLevelType w:val="hybridMultilevel"/>
    <w:tmpl w:val="3416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1532FB"/>
    <w:multiLevelType w:val="hybridMultilevel"/>
    <w:tmpl w:val="2D1E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6286E"/>
    <w:multiLevelType w:val="hybridMultilevel"/>
    <w:tmpl w:val="A5B6B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5B6286"/>
    <w:multiLevelType w:val="hybridMultilevel"/>
    <w:tmpl w:val="F34C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F71F26"/>
    <w:multiLevelType w:val="hybridMultilevel"/>
    <w:tmpl w:val="56A69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F35F09"/>
    <w:multiLevelType w:val="hybridMultilevel"/>
    <w:tmpl w:val="C2A0E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36340"/>
    <w:multiLevelType w:val="hybridMultilevel"/>
    <w:tmpl w:val="C7049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502E0"/>
    <w:multiLevelType w:val="hybridMultilevel"/>
    <w:tmpl w:val="472A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842B8F"/>
    <w:multiLevelType w:val="hybridMultilevel"/>
    <w:tmpl w:val="C096A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9221C3"/>
    <w:multiLevelType w:val="hybridMultilevel"/>
    <w:tmpl w:val="84FAF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8166A"/>
    <w:multiLevelType w:val="hybridMultilevel"/>
    <w:tmpl w:val="1C44D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FF0754"/>
    <w:multiLevelType w:val="hybridMultilevel"/>
    <w:tmpl w:val="ABA68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02602F"/>
    <w:multiLevelType w:val="hybridMultilevel"/>
    <w:tmpl w:val="60E6C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09F3"/>
    <w:multiLevelType w:val="hybridMultilevel"/>
    <w:tmpl w:val="BF84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07234"/>
    <w:multiLevelType w:val="hybridMultilevel"/>
    <w:tmpl w:val="1F848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3C61F6"/>
    <w:multiLevelType w:val="hybridMultilevel"/>
    <w:tmpl w:val="D9369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D8271C"/>
    <w:multiLevelType w:val="hybridMultilevel"/>
    <w:tmpl w:val="39A8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931ACC"/>
    <w:multiLevelType w:val="hybridMultilevel"/>
    <w:tmpl w:val="5F7A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613607"/>
    <w:multiLevelType w:val="hybridMultilevel"/>
    <w:tmpl w:val="B6F0A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4D68E9"/>
    <w:multiLevelType w:val="hybridMultilevel"/>
    <w:tmpl w:val="35F66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091285"/>
    <w:multiLevelType w:val="hybridMultilevel"/>
    <w:tmpl w:val="33C6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CA791A"/>
    <w:multiLevelType w:val="hybridMultilevel"/>
    <w:tmpl w:val="89BEB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6362D4"/>
    <w:multiLevelType w:val="hybridMultilevel"/>
    <w:tmpl w:val="5D0E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26CA3"/>
    <w:multiLevelType w:val="hybridMultilevel"/>
    <w:tmpl w:val="0CC2C4AE"/>
    <w:lvl w:ilvl="0" w:tplc="B0A8B0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AC4C4C"/>
    <w:multiLevelType w:val="hybridMultilevel"/>
    <w:tmpl w:val="A8C62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1879DD"/>
    <w:multiLevelType w:val="hybridMultilevel"/>
    <w:tmpl w:val="387C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503B3E"/>
    <w:multiLevelType w:val="hybridMultilevel"/>
    <w:tmpl w:val="6B60D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6F7097"/>
    <w:multiLevelType w:val="hybridMultilevel"/>
    <w:tmpl w:val="C986B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D0950"/>
    <w:multiLevelType w:val="hybridMultilevel"/>
    <w:tmpl w:val="3182D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0C68B9"/>
    <w:multiLevelType w:val="hybridMultilevel"/>
    <w:tmpl w:val="A4EA1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C4C60"/>
    <w:multiLevelType w:val="hybridMultilevel"/>
    <w:tmpl w:val="91587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FA2085"/>
    <w:multiLevelType w:val="hybridMultilevel"/>
    <w:tmpl w:val="F3D00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FC27D2"/>
    <w:multiLevelType w:val="hybridMultilevel"/>
    <w:tmpl w:val="9732B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2533F"/>
    <w:multiLevelType w:val="hybridMultilevel"/>
    <w:tmpl w:val="A9F01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6"/>
  </w:num>
  <w:num w:numId="3">
    <w:abstractNumId w:val="41"/>
  </w:num>
  <w:num w:numId="4">
    <w:abstractNumId w:val="10"/>
  </w:num>
  <w:num w:numId="5">
    <w:abstractNumId w:val="22"/>
  </w:num>
  <w:num w:numId="6">
    <w:abstractNumId w:val="7"/>
  </w:num>
  <w:num w:numId="7">
    <w:abstractNumId w:val="24"/>
  </w:num>
  <w:num w:numId="8">
    <w:abstractNumId w:val="14"/>
  </w:num>
  <w:num w:numId="9">
    <w:abstractNumId w:val="36"/>
  </w:num>
  <w:num w:numId="10">
    <w:abstractNumId w:val="43"/>
  </w:num>
  <w:num w:numId="11">
    <w:abstractNumId w:val="40"/>
  </w:num>
  <w:num w:numId="12">
    <w:abstractNumId w:val="23"/>
  </w:num>
  <w:num w:numId="13">
    <w:abstractNumId w:val="37"/>
  </w:num>
  <w:num w:numId="14">
    <w:abstractNumId w:val="33"/>
  </w:num>
  <w:num w:numId="15">
    <w:abstractNumId w:val="13"/>
  </w:num>
  <w:num w:numId="16">
    <w:abstractNumId w:val="42"/>
  </w:num>
  <w:num w:numId="17">
    <w:abstractNumId w:val="5"/>
  </w:num>
  <w:num w:numId="18">
    <w:abstractNumId w:val="17"/>
  </w:num>
  <w:num w:numId="19">
    <w:abstractNumId w:val="20"/>
  </w:num>
  <w:num w:numId="20">
    <w:abstractNumId w:val="45"/>
  </w:num>
  <w:num w:numId="21">
    <w:abstractNumId w:val="18"/>
  </w:num>
  <w:num w:numId="22">
    <w:abstractNumId w:val="11"/>
  </w:num>
  <w:num w:numId="23">
    <w:abstractNumId w:val="39"/>
  </w:num>
  <w:num w:numId="24">
    <w:abstractNumId w:val="30"/>
  </w:num>
  <w:num w:numId="25">
    <w:abstractNumId w:val="16"/>
  </w:num>
  <w:num w:numId="26">
    <w:abstractNumId w:val="12"/>
  </w:num>
  <w:num w:numId="27">
    <w:abstractNumId w:val="19"/>
  </w:num>
  <w:num w:numId="28">
    <w:abstractNumId w:val="25"/>
  </w:num>
  <w:num w:numId="29">
    <w:abstractNumId w:val="6"/>
  </w:num>
  <w:num w:numId="30">
    <w:abstractNumId w:val="35"/>
  </w:num>
  <w:num w:numId="31">
    <w:abstractNumId w:val="44"/>
  </w:num>
  <w:num w:numId="32">
    <w:abstractNumId w:val="32"/>
  </w:num>
  <w:num w:numId="33">
    <w:abstractNumId w:val="27"/>
  </w:num>
  <w:num w:numId="34">
    <w:abstractNumId w:val="15"/>
  </w:num>
  <w:num w:numId="35">
    <w:abstractNumId w:val="21"/>
  </w:num>
  <w:num w:numId="36">
    <w:abstractNumId w:val="1"/>
  </w:num>
  <w:num w:numId="37">
    <w:abstractNumId w:val="29"/>
  </w:num>
  <w:num w:numId="38">
    <w:abstractNumId w:val="2"/>
  </w:num>
  <w:num w:numId="39">
    <w:abstractNumId w:val="31"/>
  </w:num>
  <w:num w:numId="40">
    <w:abstractNumId w:val="9"/>
  </w:num>
  <w:num w:numId="41">
    <w:abstractNumId w:val="48"/>
  </w:num>
  <w:num w:numId="42">
    <w:abstractNumId w:val="26"/>
  </w:num>
  <w:num w:numId="43">
    <w:abstractNumId w:val="28"/>
  </w:num>
  <w:num w:numId="44">
    <w:abstractNumId w:val="8"/>
  </w:num>
  <w:num w:numId="45">
    <w:abstractNumId w:val="0"/>
  </w:num>
  <w:num w:numId="46">
    <w:abstractNumId w:val="4"/>
  </w:num>
  <w:num w:numId="47">
    <w:abstractNumId w:val="47"/>
  </w:num>
  <w:num w:numId="48">
    <w:abstractNumId w:val="3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0CFC"/>
    <w:rsid w:val="00010CF3"/>
    <w:rsid w:val="001F59E4"/>
    <w:rsid w:val="003219CF"/>
    <w:rsid w:val="003527F8"/>
    <w:rsid w:val="00352BED"/>
    <w:rsid w:val="00434658"/>
    <w:rsid w:val="004C75AC"/>
    <w:rsid w:val="005C13C9"/>
    <w:rsid w:val="006602C4"/>
    <w:rsid w:val="00741723"/>
    <w:rsid w:val="008028F8"/>
    <w:rsid w:val="00880CFC"/>
    <w:rsid w:val="00A7408A"/>
    <w:rsid w:val="00BD3692"/>
    <w:rsid w:val="00E2451C"/>
    <w:rsid w:val="00E6737D"/>
    <w:rsid w:val="00EB6AAD"/>
    <w:rsid w:val="00F01437"/>
    <w:rsid w:val="00F1364D"/>
    <w:rsid w:val="00F5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C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1723"/>
    <w:rPr>
      <w:color w:val="0000FF"/>
      <w:u w:val="single"/>
    </w:rPr>
  </w:style>
  <w:style w:type="table" w:styleId="a5">
    <w:name w:val="Table Grid"/>
    <w:basedOn w:val="a1"/>
    <w:uiPriority w:val="59"/>
    <w:rsid w:val="00741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gor_flotskiyy@r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5002-4C79-4F9B-B8C2-295EC8702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2024-03-15T14:50:00Z</dcterms:created>
  <dcterms:modified xsi:type="dcterms:W3CDTF">2024-04-08T14:15:00Z</dcterms:modified>
</cp:coreProperties>
</file>