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B" w:rsidRPr="00DD3F6B" w:rsidRDefault="004921D4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 </w:t>
      </w:r>
      <w:r w:rsidR="00DD3F6B"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"Функциональные стили речи"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Цели урока</w:t>
      </w: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обобщить и систематизировать знания о стилях речи русского языка.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Образовательные: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-вспомнить и повторить с  учащимися стили речи и присущие им признаки;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-научиться применять стили речи по ситуации, научиться обобщать и систематизировать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изученное.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Тип урока</w:t>
      </w: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урок обобщения и  систематизации знаний.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Ход урока</w:t>
      </w:r>
    </w:p>
    <w:p w:rsidR="00DD3F6B" w:rsidRPr="00744765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Каждый раз, когда вы пишете текст или просто общаетесь с другими людьми, вы выбираете тот стиль речи, который наиболее актуален для данного момента. Всего существует пять стилей, однако от правильности выбора каждого из них целиком зависит успех вашего диалога, как с собеседником, так и с читателем. Для читателя стиль вашего изложения имеет даже большее значение, поскольку при чтении у человека отсутствует невербальная информация о вас, такая как мимика, жесты, частота дыхания, взгляд и т.д. Итак, сегодня мы с вами рассмотрим,  вспомним, какие стили текста существуют, какие особенности имеют и, само собой, мы рассмотрим примеры этих стилей.</w:t>
      </w:r>
    </w:p>
    <w:p w:rsidR="00DD3F6B" w:rsidRPr="00744765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2. 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Общие вопросы по теме задаваемые группам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Как вы понимаете слово стиль?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3F6B" w:rsidRPr="00DD3F6B" w:rsidRDefault="00DD3F6B" w:rsidP="00DD3F6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Слово стиль происходит от греческого «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стилос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– палочка с заостренным концом для письма на дощечке, покрытой воском. На другом конце палочки была лопаточка, которой разглаживали воск, если нужно было стереть написанное. Древнеримский поэт Горации советовал «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почаще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перевертывать стиль», то есть стирать написанное, чтобы написать еще лучше. Так появилось новое, переносное значение слова стиль – манера письма, способ изложения, слог. В этом новом значении слово заимствовано всеми европейскими языками.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 русском языке сравнительно недавно оформилась научная дисциплина – стилистика, которая изучает особенности употребления средств языка в зависимости от речевой ситуации.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Знаете ли вы, что ваши сенсорные сотовые телефоны тоже управляются с помощью «палочки»,  а называется она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стилус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И вы так же можете писать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стилусом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стирать 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написанное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чтобы написать еще лучше.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Из курса средних классов вы знаете, что в русском языке выделяют пять стилей речи.  Какие? (разговорный, официально-деловой, научный, публицистический и художественный). Теперь смотрим на слайд. Из данных определений определите, о каком стиле идет речь.</w:t>
      </w:r>
    </w:p>
    <w:p w:rsidR="00DD3F6B" w:rsidRPr="00DD3F6B" w:rsidRDefault="00744765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</w:t>
      </w:r>
      <w:r w:rsidR="00DD3F6B" w:rsidRP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Задание.</w:t>
      </w:r>
      <w:r w:rsidR="00DD3F6B"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Узнайте стили по их характеристикам: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1. Логично (последовательно и аргументировано), беспристрастно, точно (исключая приблизительность) передаётся информация для сообщения  знаний (научный стиль).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Точно (исключая двусмысленность), официально, по общепринятому стандарту, в виде документа излагается что-либо (официально- деловой стиль).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Непринуждённо, без особых забот о литературной правильности речи выражается личное отношение к чему-либо или сообщается что-либо в процессе общения люде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й(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разговорный стиль).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Прямо и призывно, с целью воздействия на читателя (слушателя) выражается гражданская позиция автора в связи с чем-либо (публицистический стиль).</w:t>
      </w:r>
    </w:p>
    <w:p w:rsidR="00DD3F6B" w:rsidRPr="00DD3F6B" w:rsidRDefault="00DD3F6B" w:rsidP="00744765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 Опосредованно, через систему художественных образов в отшлифованной форме речевого произведения как вида словесного искусства повествуется о чём-либо для воздействия авторской  поэтической мыслью на читателя (художественный стиль)</w:t>
      </w:r>
      <w:r w:rsidR="007447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D3F6B" w:rsidRPr="00744765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 </w:t>
      </w:r>
      <w:r w:rsid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</w:t>
      </w:r>
      <w:r w:rsidRPr="007447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Задача – определить стиль речи.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Исходя из результатов эксперимента, можно сделать заключение, что объект имеет мягкую однородную структуру, свободно пропускает свет и может изменять ряд своих параметров при воздействии на него разности потенциалов в диапазоне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1000 Н видимых изменений в структуре не наблюдается  (научный).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Невероятное открытие! Житель глухой деревни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Эксперименталово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раскрыта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 (публицистический).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Сидорович плохо спал ночью, то и дело, просыпаясь под раскаты грома и сверкание молний. Это была одна из тех ужасных ночей, когда хочется закутаться под одеяло, высунув нос для притока воздуха, и представлять что ты в шалаше в дикой степи за сотни километров до ближайшего города. Вдруг откуда ни возьмись, Сидоровичу по уху проехалась ладонь спавшей рядом жены: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– Спи уже, путешественник, – простонала она, сонно причмокивая языком.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Сидорович обиженно отвернулся, надувшись. Он думал о Тайге… (художественный).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Я, Иванов Иван Иванович, выражаю свою искреннюю благодарность сотрудникам компан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ии ООО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«Пример», в частности, Сидорову С.С. и Петрову В.В. за высокий уровень качества обслуживания и оперативное урегулирование всех спорных моментов прямо на месте. И прошу поощрить их в соответствии с условиями коллективного договор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ООО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«Пример» (официально-деловой).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5. Вы когда-нибудь задумывались о том, что было бы, если бы Земля поменялась местами с Юпитером? Я серьезно! Возникли бы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НовыеВасюки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его кольцах? Конечно, нет! Они же из газа! Неужели вы хоть на минуту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купились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такую откровенную чушь? В жизни не поверю! А если бы Луна упала в Тихий Океан, 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сколько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бы поднялся его уровень? 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Вы, наверное, думаете, что я – редкий зануда, но, если я не задам эти вопросы, то кто? (разговорный)</w:t>
      </w:r>
      <w:proofErr w:type="gramEnd"/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Лейтенант шел по желтому строительному песку, нагретому дневным палящим солнцем. Он был мокрым от кончиков пальцев до кончиков волос, все его тело было усеяно царапинами от острой колючей проволоки и ныло от сводящей с ума боли, но он был жив и направлялся к командному штабу, который виднелся на горизонте метрах в пятистах (художественный).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Ёо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чувак</w:t>
      </w:r>
      <w:proofErr w:type="spellEnd"/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башку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Я без этого не могу, </w:t>
      </w:r>
      <w:proofErr w:type="spellStart"/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чувак</w:t>
      </w:r>
      <w:proofErr w:type="spellEnd"/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и знаю, что ты меня понимаешь. Мне глубоко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по-барабану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скейтборд или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паркур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ролики или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байк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до тех пор, пока мне есть чему бросить вызов. И это круто! (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разговорный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 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 (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публицистический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9. Исходя из результатов экспериментов, которые свидетельствуют о том, что люди сканируют текст и не всегда просматривают </w:t>
      </w:r>
      <w:proofErr w:type="spell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веб-страницу</w:t>
      </w:r>
      <w:proofErr w:type="spell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целиком, целесообразно воспользоваться принципом перевернутой пирамиды и поместить вывод в начало текста (научный).</w:t>
      </w:r>
    </w:p>
    <w:p w:rsidR="00DD3F6B" w:rsidRPr="00DD3F6B" w:rsidRDefault="00744765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DD3F6B"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Этап подведения итогов урока.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Рассмотрели примеры стилей речи</w:t>
      </w: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</w:t>
      </w:r>
      <w:proofErr w:type="gramEnd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авайте ответим на вопрос: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Зачем нам нужны стили речи?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Почему в языке не может быть один стиль?</w:t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Домашнее задание. </w:t>
      </w: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каким стилям относятся данные жанры речи (заполните таблицу по образцу).</w:t>
      </w:r>
    </w:p>
    <w:p w:rsidR="00DD3F6B" w:rsidRPr="00DD3F6B" w:rsidRDefault="00DD3F6B" w:rsidP="00D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tbl>
      <w:tblPr>
        <w:tblpPr w:leftFromText="180" w:rightFromText="180" w:topFromText="240" w:vertAnchor="text"/>
        <w:tblW w:w="11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2088"/>
        <w:gridCol w:w="2900"/>
        <w:gridCol w:w="2010"/>
        <w:gridCol w:w="2629"/>
      </w:tblGrid>
      <w:tr w:rsidR="00DD3F6B" w:rsidRPr="00DD3F6B" w:rsidTr="00DD3F6B"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СТИЛЬ</w:t>
            </w:r>
          </w:p>
        </w:tc>
      </w:tr>
      <w:tr w:rsidR="00DD3F6B" w:rsidRPr="00DD3F6B" w:rsidTr="00DD3F6B">
        <w:tc>
          <w:tcPr>
            <w:tcW w:w="64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книжный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разговорный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Стиль художественной литературы</w:t>
            </w:r>
          </w:p>
        </w:tc>
      </w:tr>
      <w:tr w:rsidR="00DD3F6B" w:rsidRPr="00DD3F6B" w:rsidTr="00DD3F6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научный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деловой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публицистический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3F6B" w:rsidRPr="00DD3F6B" w:rsidRDefault="00DD3F6B" w:rsidP="00DD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3F6B" w:rsidRPr="00DD3F6B" w:rsidRDefault="00DD3F6B" w:rsidP="00DD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F6B" w:rsidRPr="00DD3F6B" w:rsidTr="00DD3F6B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тезисы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очерк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реплика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повесть</w:t>
            </w:r>
          </w:p>
        </w:tc>
      </w:tr>
    </w:tbl>
    <w:p w:rsidR="00DD3F6B" w:rsidRPr="00DD3F6B" w:rsidRDefault="00DD3F6B" w:rsidP="00D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textWrapping" w:clear="all"/>
      </w:r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Диссертация, реферат, отчёт, роман, рассказ, репортаж, поэма, повестка, заявление, акт, открытое письмо, конспект, докладная, сопроводительное письмо, обвинительное заключение, диалог, басня, фраза, лозунг, листовка, закон, постановление, анкета, характеристика, ода, сказка, статья, заметка, объявление, договор, указ, речь (выступление).</w:t>
      </w:r>
      <w:proofErr w:type="gramEnd"/>
    </w:p>
    <w:p w:rsidR="00DD3F6B" w:rsidRPr="00DD3F6B" w:rsidRDefault="00DD3F6B" w:rsidP="00DD3F6B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D3F6B" w:rsidRPr="00DD3F6B" w:rsidRDefault="00DD3F6B" w:rsidP="00DD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№1</w:t>
      </w:r>
    </w:p>
    <w:tbl>
      <w:tblPr>
        <w:tblW w:w="11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0"/>
        <w:gridCol w:w="2594"/>
        <w:gridCol w:w="4871"/>
      </w:tblGrid>
      <w:tr w:rsidR="00DD3F6B" w:rsidRPr="00DD3F6B" w:rsidTr="00DD3F6B">
        <w:trPr>
          <w:trHeight w:val="241"/>
        </w:trPr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Стиль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Особенность</w:t>
            </w:r>
          </w:p>
        </w:tc>
      </w:tr>
      <w:tr w:rsidR="00DD3F6B" w:rsidRPr="00DD3F6B" w:rsidTr="00DD3F6B">
        <w:trPr>
          <w:trHeight w:val="1204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Научный</w:t>
            </w: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(монография, статья, доклад, реферат, аннотация, лекция и др.)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информации и доказательство ее истинности.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Точность, логичность, недопустимость экспрессивных средств.</w:t>
            </w:r>
          </w:p>
        </w:tc>
      </w:tr>
      <w:tr w:rsidR="00DD3F6B" w:rsidRPr="00DD3F6B" w:rsidTr="00DD3F6B">
        <w:trPr>
          <w:trHeight w:val="1445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Официально-деловой</w:t>
            </w: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(официальные документы, законы, устав, распоряжение, приказ и др.)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Информация.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Предельная точность, стандартность средств выражения, недопустимость эмоциональной, разговорной лексики.</w:t>
            </w:r>
          </w:p>
        </w:tc>
      </w:tr>
      <w:tr w:rsidR="00DD3F6B" w:rsidRPr="00DD3F6B" w:rsidTr="00DD3F6B">
        <w:trPr>
          <w:trHeight w:val="1625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Публицистический</w:t>
            </w:r>
            <w:proofErr w:type="gramEnd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(газетные и журнальные статьи, материалы радио- и тележурналистики, речи выступающих на митингах, съездах и др.)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Информация и воздействие на слушателя, читателя.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Социальная</w:t>
            </w:r>
            <w:proofErr w:type="gramEnd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оценочность</w:t>
            </w:r>
            <w:proofErr w:type="spellEnd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отбор фактов, использование экспрессивных языковых средств.</w:t>
            </w:r>
          </w:p>
        </w:tc>
      </w:tr>
      <w:tr w:rsidR="00DD3F6B" w:rsidRPr="00DD3F6B" w:rsidTr="00DD3F6B">
        <w:trPr>
          <w:trHeight w:val="1896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Художественный Стиль художественной литературы.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языковые средства.</w:t>
            </w:r>
          </w:p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Художественный стиль – это «акварель» для писателя. Для него характерны образы, краски, эмоции и чувственность.</w:t>
            </w:r>
          </w:p>
        </w:tc>
      </w:tr>
      <w:tr w:rsidR="00DD3F6B" w:rsidRPr="00DD3F6B" w:rsidTr="00DD3F6B">
        <w:trPr>
          <w:trHeight w:val="1977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Разговорный</w:t>
            </w:r>
            <w:proofErr w:type="gramEnd"/>
            <w:r w:rsidRPr="00DD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(речь)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Характерен</w:t>
            </w:r>
            <w:proofErr w:type="gramEnd"/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современного Интернета</w:t>
            </w:r>
          </w:p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6B" w:rsidRPr="00DD3F6B" w:rsidRDefault="00DD3F6B" w:rsidP="00DD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F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Разговорный стиль, по сути, стирает границы между автором и читателем. Для него характерна естественность, раскованность, эмоциональность, своя специфическая лексика и подстройка под получателя информации.</w:t>
            </w:r>
          </w:p>
        </w:tc>
      </w:tr>
    </w:tbl>
    <w:p w:rsidR="00DD3F6B" w:rsidRPr="00DD3F6B" w:rsidRDefault="00DD3F6B" w:rsidP="00DD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DD3F6B" w:rsidRPr="00DD3F6B" w:rsidRDefault="00DD3F6B" w:rsidP="00DD3F6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DD3F6B" w:rsidRPr="00DD3F6B" w:rsidRDefault="00DD3F6B" w:rsidP="00DD3F6B">
      <w:pPr>
        <w:shd w:val="clear" w:color="auto" w:fill="FFFFFF"/>
        <w:spacing w:after="0" w:line="304" w:lineRule="atLeast"/>
        <w:ind w:left="-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DD3F6B" w:rsidRPr="000307C8" w:rsidRDefault="00DD3F6B" w:rsidP="00DD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F6B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br w:type="textWrapping" w:clear="all"/>
      </w:r>
      <w:proofErr w:type="gramStart"/>
      <w:r w:rsidRPr="000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Помощники в ответе на вопросы: материал урока, учебник, Интернет).</w:t>
      </w:r>
      <w:proofErr w:type="gramEnd"/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>сточники:</w:t>
      </w:r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307C8">
          <w:rPr>
            <w:rStyle w:val="a4"/>
            <w:rFonts w:ascii="Times New Roman" w:hAnsi="Times New Roman" w:cs="Times New Roman"/>
            <w:sz w:val="28"/>
            <w:szCs w:val="28"/>
          </w:rPr>
          <w:t>www.uchportal.ru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(Учительский портал.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Уроки, презентации, контрольные работы, 23 тесты, компьютерные программы, методические разработки по русскому языку и литературе). </w:t>
      </w:r>
      <w:proofErr w:type="gramEnd"/>
    </w:p>
    <w:p w:rsidR="00DD3F6B" w:rsidRPr="000307C8" w:rsidRDefault="005B20D1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D3F6B" w:rsidRPr="000307C8">
          <w:rPr>
            <w:rStyle w:val="a4"/>
            <w:rFonts w:ascii="Times New Roman" w:hAnsi="Times New Roman" w:cs="Times New Roman"/>
            <w:sz w:val="28"/>
            <w:szCs w:val="28"/>
          </w:rPr>
          <w:t>www.Ucheba.com</w:t>
        </w:r>
      </w:hyperlink>
      <w:r w:rsidR="00DD3F6B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(Образовательный портал «Учеба»: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«Уроки» (</w:t>
      </w:r>
      <w:hyperlink r:id="rId6" w:history="1">
        <w:r w:rsidRPr="000307C8">
          <w:rPr>
            <w:rStyle w:val="a4"/>
            <w:rFonts w:ascii="Times New Roman" w:hAnsi="Times New Roman" w:cs="Times New Roman"/>
            <w:sz w:val="28"/>
            <w:szCs w:val="28"/>
          </w:rPr>
          <w:t>www.uroki.ru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>)</w:t>
      </w:r>
    </w:p>
    <w:p w:rsidR="00DD3F6B" w:rsidRPr="000307C8" w:rsidRDefault="005B20D1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D3F6B" w:rsidRPr="000307C8">
          <w:rPr>
            <w:rStyle w:val="a4"/>
            <w:rFonts w:ascii="Times New Roman" w:hAnsi="Times New Roman" w:cs="Times New Roman"/>
            <w:sz w:val="28"/>
            <w:szCs w:val="28"/>
          </w:rPr>
          <w:t>www.metodiki.ru</w:t>
        </w:r>
      </w:hyperlink>
      <w:r w:rsidR="00DD3F6B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(Методики).</w:t>
      </w:r>
    </w:p>
    <w:p w:rsidR="00DD3F6B" w:rsidRPr="000307C8" w:rsidRDefault="005B20D1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3F6B" w:rsidRPr="000307C8">
          <w:rPr>
            <w:rStyle w:val="a4"/>
            <w:rFonts w:ascii="Times New Roman" w:hAnsi="Times New Roman" w:cs="Times New Roman"/>
            <w:sz w:val="28"/>
            <w:szCs w:val="28"/>
          </w:rPr>
          <w:t>www.posobie.ru</w:t>
        </w:r>
      </w:hyperlink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(Пособия).</w:t>
      </w:r>
    </w:p>
    <w:p w:rsidR="00DD3F6B" w:rsidRPr="000307C8" w:rsidRDefault="005B20D1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D3F6B" w:rsidRPr="000307C8">
          <w:rPr>
            <w:rStyle w:val="a4"/>
            <w:rFonts w:ascii="Times New Roman" w:hAnsi="Times New Roman" w:cs="Times New Roman"/>
            <w:sz w:val="28"/>
            <w:szCs w:val="28"/>
          </w:rPr>
          <w:t>www.it-n.ru/communities.aspx?cat_no=2168&amp;tmpl=com</w:t>
        </w:r>
      </w:hyperlink>
      <w:r w:rsidR="00DD3F6B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6B" w:rsidRPr="000307C8" w:rsidRDefault="00DD3F6B" w:rsidP="00DD3F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(Сеть творческих учителей.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уроках русского языка и литературы). </w:t>
      </w:r>
      <w:proofErr w:type="gramEnd"/>
    </w:p>
    <w:p w:rsidR="00DD3F6B" w:rsidRPr="000307C8" w:rsidRDefault="00DD3F6B" w:rsidP="00DD3F6B">
      <w:pPr>
        <w:rPr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Отправить работу 29.02.24 до 19.00 на почту: </w:t>
      </w:r>
      <w:hyperlink r:id="rId10" w:history="1">
        <w:r w:rsidRPr="000307C8">
          <w:rPr>
            <w:rStyle w:val="a4"/>
            <w:rFonts w:ascii="Times New Roman" w:hAnsi="Times New Roman" w:cs="Times New Roman"/>
            <w:sz w:val="28"/>
            <w:szCs w:val="28"/>
          </w:rPr>
          <w:t>karandaeva.liana@</w:t>
        </w:r>
        <w:r w:rsidRPr="000307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07C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307C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3F6B" w:rsidRPr="00DD3F6B" w:rsidRDefault="00DD3F6B" w:rsidP="00DD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F6B" w:rsidRPr="00DD3F6B" w:rsidRDefault="00DD3F6B" w:rsidP="00DD3F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D3F6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673171" w:rsidRDefault="00673171"/>
    <w:sectPr w:rsidR="00673171" w:rsidSect="00DD3F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F6B"/>
    <w:rsid w:val="004921D4"/>
    <w:rsid w:val="005B20D1"/>
    <w:rsid w:val="00673171"/>
    <w:rsid w:val="00744765"/>
    <w:rsid w:val="00D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3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obi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odik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cheba.com" TargetMode="External"/><Relationship Id="rId10" Type="http://schemas.openxmlformats.org/officeDocument/2006/relationships/hyperlink" Target="mailto:karandaeva.liana@mail.ru" TargetMode="External"/><Relationship Id="rId4" Type="http://schemas.openxmlformats.org/officeDocument/2006/relationships/hyperlink" Target="http://www.uchportal.ru" TargetMode="External"/><Relationship Id="rId9" Type="http://schemas.openxmlformats.org/officeDocument/2006/relationships/hyperlink" Target="http://www.it-n.ru/communities.aspx?cat_no=2168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6</cp:revision>
  <dcterms:created xsi:type="dcterms:W3CDTF">2024-02-28T06:37:00Z</dcterms:created>
  <dcterms:modified xsi:type="dcterms:W3CDTF">2024-02-28T06:43:00Z</dcterms:modified>
</cp:coreProperties>
</file>