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AE" w:rsidRPr="007D1FAE" w:rsidRDefault="007D1FAE" w:rsidP="007D1FAE">
      <w:pPr>
        <w:widowControl w:val="0"/>
        <w:autoSpaceDE w:val="0"/>
        <w:autoSpaceDN w:val="0"/>
        <w:adjustRightInd w:val="0"/>
        <w:ind w:left="-709"/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Практическое занятие</w:t>
      </w:r>
      <w:proofErr w:type="gramStart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D1FAE">
        <w:rPr>
          <w:rFonts w:asciiTheme="majorHAnsi" w:eastAsia="Calibri" w:hAnsiTheme="majorHAnsi" w:cs="Times New Roman"/>
          <w:bCs/>
          <w:color w:val="000000"/>
          <w:sz w:val="28"/>
          <w:szCs w:val="28"/>
          <w:shd w:val="clear" w:color="auto" w:fill="FFFFFF"/>
        </w:rPr>
        <w:t>Наблюдение над функционированием правил орфографии и пунктуации в образцах письменных тек</w:t>
      </w:r>
      <w:r w:rsidRPr="007D1FAE">
        <w:rPr>
          <w:rFonts w:asciiTheme="majorHAnsi" w:eastAsia="Calibri" w:hAnsiTheme="majorHAnsi" w:cs="Times New Roman"/>
          <w:bCs/>
          <w:color w:val="000000"/>
          <w:sz w:val="28"/>
          <w:szCs w:val="28"/>
          <w:u w:val="single"/>
          <w:shd w:val="clear" w:color="auto" w:fill="FFFFFF"/>
        </w:rPr>
        <w:t>с</w:t>
      </w:r>
      <w:r w:rsidRPr="007D1FAE">
        <w:rPr>
          <w:rFonts w:asciiTheme="majorHAnsi" w:eastAsia="Calibri" w:hAnsiTheme="majorHAnsi" w:cs="Times New Roman"/>
          <w:bCs/>
          <w:color w:val="000000"/>
          <w:sz w:val="28"/>
          <w:szCs w:val="28"/>
          <w:shd w:val="clear" w:color="auto" w:fill="FFFFFF"/>
        </w:rPr>
        <w:t>тов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Цели: 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совершенствовать орфографическую и пунктуационную грамотность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результаты, заявленные в ФГОС третьего поколения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Студент должен уметь: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- пользоваться орфографическими словарями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ользоваться правилами правописания, вариативными и факультативными знаками препинания.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Инструкция по выполнению практической работы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1. Повторите теоретический материал по теме, используя учебник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2. Ответьте на вопросы для закрепления теоретического материала по теме.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3. Выполните задания 1-4.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4. Оформите выполненные задания в тетради для практических работ.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Норма времени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: 2 часа.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Средства обучения: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1. Учебник по русскому языку.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2. Тексты заданий.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3. Тетради для практических работ.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Вопросы для закрепления теоретического материала по теме: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1.    Какие орфограммы, встречающиеся в корнях слов, вы знаете?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2.    Расскажите о написании сомнительных согласных.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3. Расскажите о правописании непроизносимых согласных.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4. Расскажите о правилах написания гласных после шипящих и </w:t>
      </w:r>
      <w:r w:rsidRPr="007D1FAE">
        <w:rPr>
          <w:rFonts w:asciiTheme="majorHAnsi" w:eastAsia="Calibri" w:hAnsiTheme="majorHAnsi" w:cs="Times New Roman"/>
          <w:i/>
          <w:iCs/>
          <w:color w:val="000000"/>
          <w:sz w:val="28"/>
          <w:szCs w:val="28"/>
          <w:shd w:val="clear" w:color="auto" w:fill="FFFFFF"/>
        </w:rPr>
        <w:t>ц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5. Проговорите правила правописания безударных гласных в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6.    Расскажите о правописании приставок пре- и пр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Задания для письменной работы: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Задание 1.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 </w:t>
      </w:r>
      <w:r w:rsidRPr="007D1FAE">
        <w:rPr>
          <w:rFonts w:asciiTheme="majorHAnsi" w:eastAsia="Calibri" w:hAnsiTheme="majorHAnsi" w:cs="Times New Roman"/>
          <w:bCs/>
          <w:color w:val="000000"/>
          <w:sz w:val="28"/>
          <w:szCs w:val="28"/>
          <w:shd w:val="clear" w:color="auto" w:fill="FFFFFF"/>
        </w:rPr>
        <w:t>Вставьте пропущенные буквы, обозначьте условия выбора орфограмм.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Cs/>
          <w:color w:val="000000"/>
          <w:sz w:val="28"/>
          <w:szCs w:val="28"/>
          <w:shd w:val="clear" w:color="auto" w:fill="FFFFFF"/>
        </w:rPr>
        <w:t>Объясните графически постановку знаков препинания</w:t>
      </w:r>
      <w:r w:rsidRPr="007D1FAE">
        <w:rPr>
          <w:rFonts w:asciiTheme="majorHAnsi" w:eastAsia="Calibri" w:hAnsiTheme="majorHAnsi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1. Обед был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веселый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 Все говорили громко, шутили, смеялись (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Леск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.). 2. Я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тв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рился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спящим,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 самом деле заснул уже тогда, когда заснула моя мать (Акс.) 3.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Калиныч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был одарен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имуществами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которые признавал за ним сам Хорь (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Тург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.). 4. От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долгого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бывания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 воде Дымов и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Кирюха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стали 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lastRenderedPageBreak/>
        <w:t>л..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ловыми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(Ч.). 5. Острый нос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д..вал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его лицу строгое, сухое и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..н..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ятное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выражение (Ч.). 6.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крошечные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булавочки, на которых торчали бабочки, совсем были незаметны (Акс.). 7. Мы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остановились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и зам..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рли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восх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щении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перед безбрежным морским простором.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Задание 2.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Тест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Оз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сновение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выск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4) р..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стовщичество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скл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6) з..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ренька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пог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релец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неприк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сновенность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вчиха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тв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вск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..кивать, 12)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зар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стание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13) р..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внина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откл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няться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разг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16) м..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спл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влять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18) р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вноденствие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утв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20)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р..сток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proofErr w:type="gramEnd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Расст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..лить, 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отт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..рать, 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стеть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разб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..рать, 5) ц..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6) ц..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7) ум..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..гать,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скворц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.., 10)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панц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ц..плёнок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обж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гание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станц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..я, 14)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сестриц..н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..тать.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proofErr w:type="gramEnd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 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ё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1) Ч..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маж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стаж..р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ноч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сгущ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6) сильный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..г, 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мальч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испеч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..н,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плащ..м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10) горяч.., 11)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ещ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.., 12)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камыш..вый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подж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 дом, 14)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княж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..н, 15)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копч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Пр..добрый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пр..крыть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пр..город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вилегия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рогатива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6)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ватньий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оритет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пр..ступить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(закон),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пр..творить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 жизнь, 10)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стящий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замоч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..л 12)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пальч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..к, 13)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платоч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..к, 14) сит..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чко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15) луков..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proofErr w:type="gramEnd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 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ъ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Без..ядерный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2) вар..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ировать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3) кабал..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еро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в..явь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5)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ин..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екция</w:t>
      </w:r>
      <w:proofErr w:type="spellEnd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6) из..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ян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почтал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..он,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мыш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яковый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фел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етон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меж..языковый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раз..единённый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12) с..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ёмочный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13)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фельд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..егерь, 14)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четыирёх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..ярусный, 15)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..он.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Выпишите слова, в которых пишется буква </w:t>
      </w:r>
      <w:r w:rsidRPr="007D1FAE">
        <w:rPr>
          <w:rFonts w:asciiTheme="majorHAnsi" w:eastAsia="Calibr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..болезненный, 2)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..трепетный, 3)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лагать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4)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..граничный, 5)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..цензурный, 6) и..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ключить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7)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каиваться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8)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..жизненный, 9)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..познавать, 10)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шабашный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Задание 3. Вставьте пропущенные буквы.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Чередование гласных в корне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Изл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гать,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изл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..жить,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предпол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..гать,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саться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снешься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соприк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саться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нал..гать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жение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обм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кнуть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кнуть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выск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непром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каемый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плащ,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попл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вок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з..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ренька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lastRenderedPageBreak/>
        <w:br/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рать замок,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..гать костер,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..мать руки,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позицию,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одно число из другого.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Безударные гласные в корне слова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Св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прим..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объед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вызд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роветь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ница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м..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лодой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нар..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диться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од..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стинка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..р..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тить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щ..б..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танье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св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щенник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сум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рки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разг..вор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Б..тон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легат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вин..грет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рев..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ранс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нав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ждение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Правописание гласных после шипящих и ц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Аж..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ж..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лудь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..г (руки),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пощ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..чина,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прож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рливый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чащ..ба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ц..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ц..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ркуль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синиц..,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корниш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..н,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чеч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маж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изж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..га, ц..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корий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никч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ш..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колад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печ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ж..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параш..т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щ..т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Правописание двойных согласных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л,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ба(л,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)ада, га(л,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ерея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кил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о(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м, мм)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етр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м,мм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)ы, иску(с,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(р,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)он, на(п,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ерсник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ка(р,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икатура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а(т,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ракцион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экспре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(с,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ко(л,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онка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(с,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)е, то(н,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)ель,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тро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(л,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лл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ейбус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те(н,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си(м, мм)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етрия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иску(с,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твенный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с,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)и.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Правописание непроизносимых согласных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Влас..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глас..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ность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звез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окрес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опас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праз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безыскус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лес..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ница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ровес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..ник,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сверс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ница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рен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геновский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я..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ственный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ствие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гиган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хлес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..че,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ярос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чу..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ствовать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здра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ствуйте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лан..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шафт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дерма..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тиновый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Правописание звонких и глухих согласных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Варе..ка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..зал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фу..бол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засте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..ка, ко..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ьба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развя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..ка,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сма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..ка, е..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жай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моло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ьба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бран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спойт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скла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..чина, э..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зотика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па..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гауз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(пакгауз),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фла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..шток,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прести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..,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фля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..ка, про..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ьба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сва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ьба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, уча..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ствовала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деревя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..ка.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t>Задание 4. Прочитайте текст. В чем заключается его стилистическое и жанровое своеобразие? Вставьте пропущенные буквы, расставьте знаки препинания.</w:t>
      </w:r>
      <w:r w:rsidRPr="007D1FAE">
        <w:rPr>
          <w:rFonts w:asciiTheme="majorHAnsi" w:eastAsia="Calibri" w:hAnsiTheme="majorHAnsi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В последние дни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нашего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бывания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в Гонконге погода значительно изменилась. Нас держал почти на одном месте сильный северо-восточный ветер с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беспр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рывными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шквалами. Днем я спал часа три, как будто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дчувствуя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беспокойную ночь. Капитан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по..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шучивал</w:t>
      </w:r>
      <w:proofErr w:type="spellEnd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надо мной, глядя, как я ворочаюсь ища прохлады.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К ночи ветер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вывал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больше и больше. Мы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беспр</w:t>
      </w:r>
      <w:proofErr w:type="spellEnd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станно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ходили справляться к барометру. Когда он дошел до минимальной точки ветер достиг крайних пределов свирепости. Буря р..</w:t>
      </w:r>
      <w:proofErr w:type="spellStart"/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зыгралась</w:t>
      </w:r>
      <w:proofErr w:type="spellEnd"/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так что нельзя было расслышать гудит ли ветер гремит ли гром. Мы работали всю ночь </w:t>
      </w:r>
      <w:proofErr w:type="gram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 xml:space="preserve"> что многие 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lastRenderedPageBreak/>
        <w:t xml:space="preserve">похудели от бессонницы отдохнули только на следующий день (По </w:t>
      </w:r>
      <w:proofErr w:type="spellStart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И.А.Гончарову</w:t>
      </w:r>
      <w:proofErr w:type="spellEnd"/>
      <w:r w:rsidRPr="007D1FAE">
        <w:rPr>
          <w:rFonts w:asciiTheme="majorHAnsi" w:eastAsia="Calibri" w:hAnsiTheme="majorHAnsi" w:cs="Times New Roman"/>
          <w:color w:val="000000"/>
          <w:sz w:val="28"/>
          <w:szCs w:val="28"/>
          <w:shd w:val="clear" w:color="auto" w:fill="FFFFFF"/>
        </w:rPr>
        <w:t>)</w:t>
      </w:r>
      <w:r w:rsidRPr="007D1FAE">
        <w:rPr>
          <w:rFonts w:asciiTheme="majorHAnsi" w:eastAsia="Calibri" w:hAnsiTheme="majorHAnsi" w:cs="Times New Roman"/>
          <w:color w:val="000000"/>
          <w:sz w:val="28"/>
          <w:szCs w:val="28"/>
        </w:rPr>
        <w:br/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56" w:lineRule="auto"/>
        <w:ind w:left="2520"/>
        <w:rPr>
          <w:rFonts w:asciiTheme="majorHAnsi" w:eastAsia="Calibri" w:hAnsiTheme="majorHAnsi" w:cs="Times New Roman"/>
          <w:sz w:val="24"/>
          <w:szCs w:val="24"/>
        </w:rPr>
      </w:pPr>
      <w:r w:rsidRPr="007D1FAE">
        <w:rPr>
          <w:rFonts w:asciiTheme="majorHAnsi" w:eastAsia="Calibri" w:hAnsiTheme="majorHAnsi" w:cs="Times New Roman"/>
          <w:b/>
          <w:bCs/>
          <w:sz w:val="24"/>
          <w:szCs w:val="24"/>
        </w:rPr>
        <w:t>РЕКОМЕНДУЕМАЯ ЛИТЕРАТУРА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56" w:lineRule="auto"/>
        <w:ind w:left="386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b/>
          <w:bCs/>
          <w:i/>
          <w:iCs/>
          <w:sz w:val="28"/>
          <w:szCs w:val="28"/>
        </w:rPr>
        <w:t>Для студентов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4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firstLine="77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Антонова Е.С.,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Воителева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Т.М. Русский язык: пособие для подготовки к ЕГЭ: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учебн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>. пособие для нач. и сред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п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>роф. образования. – М.: 2012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260"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Антонова Е.С.,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Воителева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Т.М. Русский язык: учебник для учреждений нач. и сред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п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>роф. образования. – М.: 2012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9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260"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Воителева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Т.М. Русский язык: учебник для 10 класса общеобразовательной школы. – М.: 2014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9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260"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Воителева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Т.М. Русский язык: учебник для 11 класса общеобразовательной школы. – М.: 2014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9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280"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Воителева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Т.М. Русский язык: сборник упражнений: учеб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.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>п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>особие для нач. и сред. проф. образования. – М.: 2013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9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260"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Гольцова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Н.Г.,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Мищерина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М.А.,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Шамшин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И.В. Русский язык. 10-11 классы. – М.: 2013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97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56" w:lineRule="auto"/>
        <w:ind w:left="494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b/>
          <w:bCs/>
          <w:i/>
          <w:iCs/>
          <w:sz w:val="28"/>
          <w:szCs w:val="28"/>
        </w:rPr>
        <w:t>Словари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0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Горбачевич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 К.С.  Словарь  трудностей  современного  русского  языка.  –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5" w:lineRule="auto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СПб. 2003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3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Граудина Л.К., Ицкович В.А.,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Катлинская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испр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>. и доп. – М.: 2001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2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Крысин Л.П. Толковый словарь иноязычных слов. — М.: 2008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Лекант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П.А.,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Леденева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В.В. Школьный орфоэпический словарь русского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left="700" w:right="40" w:hanging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языка. – М.: 2005 Львов В.В. Школьный орфоэпический словарь русского языка. – М.: 2004.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Ожегов С.И. Словарь русского языка. Около 60 000 слов и </w:t>
      </w:r>
      <w:r w:rsidRPr="007D1FAE">
        <w:rPr>
          <w:rFonts w:asciiTheme="majorHAnsi" w:eastAsia="Calibri" w:hAnsiTheme="majorHAnsi" w:cs="Times New Roman"/>
          <w:sz w:val="28"/>
          <w:szCs w:val="28"/>
        </w:rPr>
        <w:lastRenderedPageBreak/>
        <w:t xml:space="preserve">фразеологических выражений. – 25-е изд.,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испр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>. и доп. /Под общей ред. Л.И. Скворцова. – М.: 2006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2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Русский орфографический словарь: около 180 000 слов / Российская академия наук. Институт русского языка им. В. В. Виноградова / О.Е. Иванова, В.В. Лопатин (отв. ред.), И.В. Нечаева, Л.К. Чельцова. — 2-е изд., </w:t>
      </w:r>
      <w:proofErr w:type="spellStart"/>
      <w:r w:rsidRPr="007D1FAE">
        <w:rPr>
          <w:rFonts w:asciiTheme="majorHAnsi" w:eastAsia="Calibri" w:hAnsiTheme="majorHAnsi" w:cs="Times New Roman"/>
          <w:sz w:val="28"/>
          <w:szCs w:val="28"/>
        </w:rPr>
        <w:t>испр</w:t>
      </w:r>
      <w:proofErr w:type="spellEnd"/>
      <w:r w:rsidRPr="007D1FAE">
        <w:rPr>
          <w:rFonts w:asciiTheme="majorHAnsi" w:eastAsia="Calibri" w:hAnsiTheme="majorHAnsi" w:cs="Times New Roman"/>
          <w:sz w:val="28"/>
          <w:szCs w:val="28"/>
        </w:rPr>
        <w:t>. и доп.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30" w:lineRule="auto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—М.: 2004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5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Скворцов Л.И. Большой толковый словарь правильной русской речи. –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8" w:lineRule="auto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М.: 2005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8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Ушаков Д.Н., Крючков С.Е. Орфографический словарь. – М.: 2006.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0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Через дефис, слитно или раздельно? Словарь-справочник русского языка</w:t>
      </w:r>
      <w:proofErr w:type="gramStart"/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/ С</w:t>
      </w:r>
      <w:proofErr w:type="gramEnd"/>
      <w:r w:rsidRPr="007D1FAE">
        <w:rPr>
          <w:rFonts w:asciiTheme="majorHAnsi" w:eastAsia="Calibri" w:hAnsiTheme="majorHAnsi" w:cs="Times New Roman"/>
          <w:sz w:val="28"/>
          <w:szCs w:val="28"/>
        </w:rPr>
        <w:t>ост. В.В. Бурцева. – М.: 2006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49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Фразеологический словарь русского языка / Д. Э. Розенталь, В. В. Краснянский. — М.: 2011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370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left="700" w:right="1840" w:firstLine="2909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b/>
          <w:bCs/>
          <w:i/>
          <w:iCs/>
          <w:sz w:val="28"/>
          <w:szCs w:val="28"/>
        </w:rPr>
        <w:t xml:space="preserve">Интернет - ресурсы </w:t>
      </w:r>
      <w:hyperlink r:id="rId6" w:history="1">
        <w:r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http://eor.it.ru/eor/</w:t>
        </w:r>
      </w:hyperlink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left="700" w:right="1840" w:firstLine="2909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b/>
          <w:bCs/>
          <w:sz w:val="28"/>
          <w:szCs w:val="28"/>
        </w:rPr>
        <w:t>-</w:t>
      </w: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учебный портал по использованию ЭОР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0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Default="00C76DF2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40" w:firstLine="708"/>
        <w:rPr>
          <w:rFonts w:asciiTheme="majorHAnsi" w:eastAsia="Calibri" w:hAnsiTheme="majorHAnsi" w:cs="Times New Roman"/>
          <w:sz w:val="28"/>
          <w:szCs w:val="28"/>
        </w:rPr>
      </w:pPr>
      <w:hyperlink r:id="rId7" w:history="1">
        <w:r w:rsidR="007D1FAE"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http://www.ruscorpora.ru/</w:t>
        </w:r>
      </w:hyperlink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40" w:firstLine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4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Default="00C76DF2" w:rsidP="007D1FAE">
      <w:pPr>
        <w:widowControl w:val="0"/>
        <w:overflowPunct w:val="0"/>
        <w:autoSpaceDE w:val="0"/>
        <w:autoSpaceDN w:val="0"/>
        <w:adjustRightInd w:val="0"/>
        <w:spacing w:after="160" w:line="220" w:lineRule="auto"/>
        <w:ind w:left="700" w:right="620"/>
        <w:rPr>
          <w:rFonts w:asciiTheme="majorHAnsi" w:eastAsia="Calibri" w:hAnsiTheme="majorHAnsi" w:cs="Times New Roman"/>
          <w:sz w:val="28"/>
          <w:szCs w:val="28"/>
        </w:rPr>
      </w:pPr>
      <w:hyperlink r:id="rId8" w:history="1">
        <w:r w:rsidR="007D1FAE"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http://russkiyjazik.ru</w:t>
        </w:r>
      </w:hyperlink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20" w:lineRule="auto"/>
        <w:ind w:left="700" w:right="62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Энциклопедия «Языкознание» http://etymolog.ruslang.ru/– Этимология и история русского языка http://rus.1september.ru/ – Электронная версия газеты «Русский язык».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left="700" w:right="1520" w:hanging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Сайт для учителей «Я иду на урок русского языка» </w:t>
      </w:r>
      <w:hyperlink r:id="rId9" w:history="1">
        <w:r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www.uchportal.ru/</w:t>
        </w:r>
      </w:hyperlink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left="700" w:right="1520" w:hanging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– Учительский портал. Уроки, презентации,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08" w:lineRule="auto"/>
        <w:ind w:right="122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контрольные работы, тесты, компьютерные программы, методические разработки по русскому языку и литературе</w:t>
      </w:r>
    </w:p>
    <w:p w:rsidR="007D1FAE" w:rsidRDefault="00C76DF2" w:rsidP="007D1FAE">
      <w:pPr>
        <w:widowControl w:val="0"/>
        <w:autoSpaceDE w:val="0"/>
        <w:autoSpaceDN w:val="0"/>
        <w:adjustRightInd w:val="0"/>
        <w:spacing w:after="160" w:line="228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hyperlink r:id="rId10" w:history="1">
        <w:r w:rsidR="007D1FAE"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www.Ucheba.com/</w:t>
        </w:r>
      </w:hyperlink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8" w:lineRule="auto"/>
        <w:ind w:left="700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– Образовательный портал «Учеба»: «Уроки»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225" w:lineRule="auto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>(www.uroki.ru)</w:t>
      </w: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left="700" w:right="5080"/>
        <w:rPr>
          <w:rFonts w:asciiTheme="majorHAnsi" w:eastAsia="Calibri" w:hAnsiTheme="majorHAnsi" w:cs="Times New Roman"/>
          <w:sz w:val="28"/>
          <w:szCs w:val="28"/>
        </w:rPr>
      </w:pPr>
      <w:bookmarkStart w:id="0" w:name="page55"/>
      <w:bookmarkEnd w:id="0"/>
      <w:r w:rsidRPr="007D1FAE">
        <w:rPr>
          <w:rFonts w:asciiTheme="majorHAnsi" w:eastAsia="Calibri" w:hAnsiTheme="majorHAnsi" w:cs="Times New Roman"/>
          <w:sz w:val="28"/>
          <w:szCs w:val="28"/>
        </w:rPr>
        <w:t>www.metodiki.ru – «Метод</w:t>
      </w:r>
      <w:r>
        <w:rPr>
          <w:rFonts w:asciiTheme="majorHAnsi" w:eastAsia="Calibri" w:hAnsiTheme="majorHAnsi" w:cs="Times New Roman"/>
          <w:sz w:val="28"/>
          <w:szCs w:val="28"/>
        </w:rPr>
        <w:t>ики»; www.posobie.ru –« Пособия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firstLine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color w:val="0000FF"/>
          <w:sz w:val="28"/>
          <w:szCs w:val="28"/>
          <w:u w:val="single"/>
        </w:rPr>
        <w:t>www.it-n.ru/communities.aspx?cat_no=2168&amp;tmpl=com/</w:t>
      </w:r>
      <w:r w:rsidRPr="007D1FAE">
        <w:rPr>
          <w:rFonts w:asciiTheme="majorHAnsi" w:eastAsia="Calibri" w:hAnsiTheme="majorHAnsi" w:cs="Times New Roman"/>
          <w:color w:val="0000FF"/>
          <w:sz w:val="28"/>
          <w:szCs w:val="28"/>
        </w:rPr>
        <w:t xml:space="preserve"> </w:t>
      </w:r>
      <w:r w:rsidRPr="007D1FAE">
        <w:rPr>
          <w:rFonts w:asciiTheme="majorHAnsi" w:eastAsia="Calibri" w:hAnsiTheme="majorHAnsi" w:cs="Times New Roman"/>
          <w:sz w:val="28"/>
          <w:szCs w:val="28"/>
        </w:rPr>
        <w:t>–</w:t>
      </w:r>
      <w:r w:rsidRPr="007D1FAE">
        <w:rPr>
          <w:rFonts w:asciiTheme="majorHAnsi" w:eastAsia="Calibri" w:hAnsiTheme="majorHAnsi" w:cs="Times New Roman"/>
          <w:color w:val="0000FF"/>
          <w:sz w:val="28"/>
          <w:szCs w:val="28"/>
        </w:rPr>
        <w:t xml:space="preserve"> </w:t>
      </w:r>
      <w:r w:rsidRPr="007D1FAE">
        <w:rPr>
          <w:rFonts w:asciiTheme="majorHAnsi" w:eastAsia="Calibri" w:hAnsiTheme="majorHAnsi" w:cs="Times New Roman"/>
          <w:sz w:val="28"/>
          <w:szCs w:val="28"/>
        </w:rPr>
        <w:t>Сеть творческих</w:t>
      </w:r>
      <w:r w:rsidRPr="007D1FAE">
        <w:rPr>
          <w:rFonts w:asciiTheme="majorHAnsi" w:eastAsia="Calibri" w:hAnsiTheme="majorHAnsi" w:cs="Times New Roman"/>
          <w:color w:val="0000FF"/>
          <w:sz w:val="28"/>
          <w:szCs w:val="28"/>
        </w:rPr>
        <w:t xml:space="preserve"> </w:t>
      </w:r>
      <w:r w:rsidRPr="007D1FAE">
        <w:rPr>
          <w:rFonts w:asciiTheme="majorHAnsi" w:eastAsia="Calibri" w:hAnsiTheme="majorHAnsi" w:cs="Times New Roman"/>
          <w:sz w:val="28"/>
          <w:szCs w:val="28"/>
        </w:rPr>
        <w:t>учителей. Информационные технологии на уроках русского языка и литературы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53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Pr="007D1FAE" w:rsidRDefault="007D1FAE" w:rsidP="007D1FAE">
      <w:pPr>
        <w:widowControl w:val="0"/>
        <w:autoSpaceDE w:val="0"/>
        <w:autoSpaceDN w:val="0"/>
        <w:adjustRightInd w:val="0"/>
        <w:spacing w:after="160" w:line="71" w:lineRule="exact"/>
        <w:rPr>
          <w:rFonts w:asciiTheme="majorHAnsi" w:eastAsia="Calibri" w:hAnsiTheme="majorHAnsi" w:cs="Times New Roman"/>
          <w:sz w:val="28"/>
          <w:szCs w:val="28"/>
        </w:rPr>
      </w:pPr>
    </w:p>
    <w:p w:rsidR="007D1FAE" w:rsidRDefault="00C76DF2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660" w:firstLine="708"/>
        <w:rPr>
          <w:rFonts w:asciiTheme="majorHAnsi" w:eastAsia="Calibri" w:hAnsiTheme="majorHAnsi" w:cs="Times New Roman"/>
          <w:sz w:val="28"/>
          <w:szCs w:val="28"/>
        </w:rPr>
      </w:pPr>
      <w:hyperlink r:id="rId11" w:history="1">
        <w:r w:rsidR="007D1FAE" w:rsidRPr="006A786C">
          <w:rPr>
            <w:rStyle w:val="a3"/>
            <w:rFonts w:asciiTheme="majorHAnsi" w:eastAsia="Calibri" w:hAnsiTheme="majorHAnsi" w:cs="Times New Roman"/>
            <w:sz w:val="28"/>
            <w:szCs w:val="28"/>
          </w:rPr>
          <w:t>http://learning-russian.gramota.ru</w:t>
        </w:r>
      </w:hyperlink>
    </w:p>
    <w:p w:rsidR="007D1FAE" w:rsidRPr="007D1FAE" w:rsidRDefault="007D1FAE" w:rsidP="007D1FAE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660" w:firstLine="708"/>
        <w:rPr>
          <w:rFonts w:asciiTheme="majorHAnsi" w:eastAsia="Calibri" w:hAnsiTheme="majorHAnsi" w:cs="Times New Roman"/>
          <w:sz w:val="28"/>
          <w:szCs w:val="28"/>
        </w:rPr>
      </w:pPr>
      <w:r w:rsidRPr="007D1FAE">
        <w:rPr>
          <w:rFonts w:asciiTheme="majorHAnsi" w:eastAsia="Calibri" w:hAnsiTheme="majorHAnsi" w:cs="Times New Roman"/>
          <w:sz w:val="28"/>
          <w:szCs w:val="28"/>
        </w:rPr>
        <w:t xml:space="preserve"> – Электронные пособия по русскому языку для школьников</w:t>
      </w:r>
    </w:p>
    <w:p w:rsidR="007D1FAE" w:rsidRPr="007D1FAE" w:rsidRDefault="007D1FAE" w:rsidP="007D1FAE">
      <w:pPr>
        <w:widowControl w:val="0"/>
        <w:autoSpaceDE w:val="0"/>
        <w:autoSpaceDN w:val="0"/>
        <w:adjustRightInd w:val="0"/>
        <w:ind w:left="-709"/>
        <w:rPr>
          <w:rFonts w:ascii="Calibri" w:eastAsia="Calibri" w:hAnsi="Calibri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D1FAE" w:rsidRPr="007D1FAE" w:rsidRDefault="007D1FAE" w:rsidP="007D1FAE">
      <w:pPr>
        <w:widowControl w:val="0"/>
        <w:autoSpaceDE w:val="0"/>
        <w:autoSpaceDN w:val="0"/>
        <w:adjustRightInd w:val="0"/>
        <w:ind w:left="-709"/>
        <w:rPr>
          <w:rFonts w:ascii="Calibri" w:eastAsia="Calibri" w:hAnsi="Calibri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D1FAE" w:rsidRPr="00FB4CEB" w:rsidRDefault="00C76DF2" w:rsidP="007D1FAE">
      <w:pPr>
        <w:rPr>
          <w:rFonts w:asciiTheme="majorHAnsi" w:hAnsiTheme="majorHAnsi"/>
          <w:sz w:val="24"/>
          <w:szCs w:val="24"/>
        </w:rPr>
      </w:pPr>
      <w:hyperlink r:id="rId12" w:history="1">
        <w:r w:rsidR="007D1FAE"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karandaeva</w:t>
        </w:r>
        <w:r w:rsidR="007D1FAE" w:rsidRPr="00FB4CEB">
          <w:rPr>
            <w:rStyle w:val="a3"/>
            <w:rFonts w:asciiTheme="majorHAnsi" w:hAnsiTheme="majorHAnsi"/>
            <w:sz w:val="24"/>
            <w:szCs w:val="24"/>
          </w:rPr>
          <w:t>.</w:t>
        </w:r>
        <w:r w:rsidR="007D1FAE"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liana</w:t>
        </w:r>
        <w:r w:rsidR="007D1FAE" w:rsidRPr="00FB4CEB">
          <w:rPr>
            <w:rStyle w:val="a3"/>
            <w:rFonts w:asciiTheme="majorHAnsi" w:hAnsiTheme="majorHAnsi"/>
            <w:sz w:val="24"/>
            <w:szCs w:val="24"/>
          </w:rPr>
          <w:t>@</w:t>
        </w:r>
        <w:r w:rsidR="007D1FAE"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 w:rsidR="007D1FAE" w:rsidRPr="00FB4CEB"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 w:rsidR="007D1FAE"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7D1FAE" w:rsidRPr="00FB4CEB" w:rsidRDefault="007D1FAE" w:rsidP="007D1F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 xml:space="preserve">Домашнее задание  выполнить до 16.00. </w:t>
      </w:r>
      <w:r w:rsidR="00C76DF2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13.12</w:t>
      </w:r>
      <w:bookmarkStart w:id="1" w:name="_GoBack"/>
      <w:bookmarkEnd w:id="1"/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.23</w:t>
      </w:r>
    </w:p>
    <w:p w:rsidR="001F2413" w:rsidRDefault="001F2413"/>
    <w:sectPr w:rsidR="001F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A47"/>
    <w:multiLevelType w:val="multilevel"/>
    <w:tmpl w:val="C68E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77"/>
    <w:rsid w:val="001F2413"/>
    <w:rsid w:val="007D1FAE"/>
    <w:rsid w:val="007F2077"/>
    <w:rsid w:val="00C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jazi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corpora.ru/" TargetMode="External"/><Relationship Id="rId12" Type="http://schemas.openxmlformats.org/officeDocument/2006/relationships/hyperlink" Target="mailto:karandaeva.li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r.it.ru/eor/" TargetMode="External"/><Relationship Id="rId11" Type="http://schemas.openxmlformats.org/officeDocument/2006/relationships/hyperlink" Target="http://learning-russian.gramo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eb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1402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2023-12-12T11:54:00Z</dcterms:created>
  <dcterms:modified xsi:type="dcterms:W3CDTF">2023-12-12T12:18:00Z</dcterms:modified>
</cp:coreProperties>
</file>