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61" w:rsidRDefault="002932C0" w:rsidP="00AF506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</w:rPr>
      </w:pPr>
      <w:hyperlink r:id="rId5" w:history="1">
        <w:r w:rsidR="00AF5061">
          <w:rPr>
            <w:rStyle w:val="a4"/>
            <w:rFonts w:asciiTheme="majorHAnsi" w:eastAsia="Times New Roman" w:hAnsiTheme="majorHAnsi" w:cs="Arial"/>
            <w:b/>
            <w:bCs/>
            <w:sz w:val="24"/>
            <w:szCs w:val="24"/>
            <w:lang w:val="en-US"/>
          </w:rPr>
          <w:t>karandaeva</w:t>
        </w:r>
        <w:r w:rsidR="00AF5061">
          <w:rPr>
            <w:rStyle w:val="a4"/>
            <w:rFonts w:asciiTheme="majorHAnsi" w:eastAsia="Times New Roman" w:hAnsiTheme="majorHAnsi" w:cs="Arial"/>
            <w:b/>
            <w:bCs/>
            <w:sz w:val="24"/>
            <w:szCs w:val="24"/>
          </w:rPr>
          <w:t>.</w:t>
        </w:r>
        <w:r w:rsidR="00AF5061">
          <w:rPr>
            <w:rStyle w:val="a4"/>
            <w:rFonts w:asciiTheme="majorHAnsi" w:eastAsia="Times New Roman" w:hAnsiTheme="majorHAnsi" w:cs="Arial"/>
            <w:b/>
            <w:bCs/>
            <w:sz w:val="24"/>
            <w:szCs w:val="24"/>
            <w:lang w:val="en-US"/>
          </w:rPr>
          <w:t>liana</w:t>
        </w:r>
        <w:r w:rsidR="00AF5061">
          <w:rPr>
            <w:rStyle w:val="a4"/>
            <w:rFonts w:asciiTheme="majorHAnsi" w:eastAsia="Times New Roman" w:hAnsiTheme="majorHAnsi" w:cs="Arial"/>
            <w:b/>
            <w:bCs/>
            <w:sz w:val="24"/>
            <w:szCs w:val="24"/>
          </w:rPr>
          <w:t>@</w:t>
        </w:r>
        <w:r w:rsidR="00AF5061">
          <w:rPr>
            <w:rStyle w:val="a4"/>
            <w:rFonts w:asciiTheme="majorHAnsi" w:eastAsia="Times New Roman" w:hAnsiTheme="majorHAnsi" w:cs="Arial"/>
            <w:b/>
            <w:bCs/>
            <w:sz w:val="24"/>
            <w:szCs w:val="24"/>
            <w:lang w:val="en-US"/>
          </w:rPr>
          <w:t>mail</w:t>
        </w:r>
        <w:r w:rsidR="00AF5061">
          <w:rPr>
            <w:rStyle w:val="a4"/>
            <w:rFonts w:asciiTheme="majorHAnsi" w:eastAsia="Times New Roman" w:hAnsiTheme="majorHAnsi" w:cs="Arial"/>
            <w:b/>
            <w:bCs/>
            <w:sz w:val="24"/>
            <w:szCs w:val="24"/>
          </w:rPr>
          <w:t>.</w:t>
        </w:r>
        <w:r w:rsidR="00AF5061">
          <w:rPr>
            <w:rStyle w:val="a4"/>
            <w:rFonts w:asciiTheme="majorHAnsi" w:eastAsia="Times New Roman" w:hAnsiTheme="majorHAnsi" w:cs="Arial"/>
            <w:b/>
            <w:bCs/>
            <w:sz w:val="24"/>
            <w:szCs w:val="24"/>
            <w:lang w:val="en-US"/>
          </w:rPr>
          <w:t>ru</w:t>
        </w:r>
      </w:hyperlink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bookmarkStart w:id="0" w:name="_GoBack"/>
      <w:bookmarkEnd w:id="0"/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Тема: 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Синтаксические нормы: сложное предложение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Перечень вопросов, рассматриваемых в теме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 xml:space="preserve">Урок посвящён теме «Синтаксические нормы: сложное предложение». На уроке </w:t>
      </w:r>
      <w:r>
        <w:rPr>
          <w:rFonts w:ascii="Arial" w:eastAsia="Times New Roman" w:hAnsi="Arial" w:cs="Arial"/>
          <w:color w:val="1D1D1B"/>
          <w:sz w:val="30"/>
          <w:szCs w:val="30"/>
        </w:rPr>
        <w:t>расширяем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 xml:space="preserve"> знания о типах сложных предложений, предложениях с прямой речью, </w:t>
      </w:r>
      <w:r>
        <w:rPr>
          <w:rFonts w:ascii="Arial" w:eastAsia="Times New Roman" w:hAnsi="Arial" w:cs="Arial"/>
          <w:color w:val="1D1D1B"/>
          <w:sz w:val="30"/>
          <w:szCs w:val="30"/>
        </w:rPr>
        <w:t>учимся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 xml:space="preserve"> соблюдать синтаксические нормы в области построения сложного предло</w:t>
      </w:r>
      <w:r>
        <w:rPr>
          <w:rFonts w:ascii="Arial" w:eastAsia="Times New Roman" w:hAnsi="Arial" w:cs="Arial"/>
          <w:color w:val="1D1D1B"/>
          <w:sz w:val="30"/>
          <w:szCs w:val="30"/>
        </w:rPr>
        <w:t>жения, повторяем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 xml:space="preserve"> способы оформления чужой речи, цитирование.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Обязательная литература: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Власенков А. И. Русский язык. 10—11 классы: учебник для общеобразовательных учреждений: базовый уровень //А. И. Власенков, Л.М. Рыбченкова. — М.: Просвещение, 2009 – 287 с.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Дополнительная литература: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1. Арутюнова Н.Д. Предложение и его смысл. Логико-семантические проблемы// Арутюнова Н.Д.. - М.: УРСС, 2003 – 383 с.;</w:t>
      </w:r>
    </w:p>
    <w:p w:rsidR="00947D73" w:rsidRPr="00947D73" w:rsidRDefault="00947D73" w:rsidP="00947D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Мартьянова И. А. Просто о сложном предложении// Мартьянова И. А.. - Спб. 2002 – 96 с.;</w:t>
      </w:r>
    </w:p>
    <w:p w:rsidR="00947D73" w:rsidRPr="00947D73" w:rsidRDefault="00947D73" w:rsidP="00947D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Падучева Е.В. О семантике синтаксиса.// Падучева Е.В. - М., 1974 – 292 с.;</w:t>
      </w:r>
    </w:p>
    <w:p w:rsidR="00947D73" w:rsidRPr="00947D73" w:rsidRDefault="00947D73" w:rsidP="00947D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Пешковский А.М. Русский синтаксис в научном освещении// Пешковский А.М. - М.: Языки славянской культуры, 2001 – 544с.;</w:t>
      </w:r>
    </w:p>
    <w:p w:rsidR="00947D73" w:rsidRPr="00947D73" w:rsidRDefault="00947D73" w:rsidP="00947D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Пичугова Ю. «Русский язык. Практика», Учебник по русскому языку для 9 класса//Пичугова Ю. С., Купалова А.Ю., Еремеева А.П. – М.: Дрофа, 2012, -272 с.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Материал для изучения: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Сложное предложение – это предложение, в котором содержится две или несколько грамматических основ.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 xml:space="preserve">Все сложные предложения делятся на 2 группы по наличию союзных слов или союзов, связывающих части сложного 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lastRenderedPageBreak/>
        <w:t>предложения. Те сложные предложения, которые связаны по смыслу, интонационнно и при помощи союзных слов или союзов, называются «союзные». Те, которые связаны по смыслу, интонационнно, но без помощи союзных слов или союзов, называются «бессоюзные».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Все союзные предложения делятся на две группы в зависимости от смыслового и грамматического отношения частей сложного предложения друг к другу: «Сложносочинённые предложения» и «Сложноподчинённые предложения».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Сложносочинённые – это предложения, части которых равноправны, т.е. мы не можем от одной части задать вопрос к другой, или в ряде случаев мы можем каждую часть использовать как отдельное простое предложение, и смысл его не будет искажён. Сложноподчинённые – это такие сложные союзные предложения, в которых одна часть является главной, то есть мы можем задать вопрос от неё к другой части, зависимой, которая называется придаточным предложением.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Примеры: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Условия жизни изменятся, и зло перестанет господствовать, и человек станет человеку самым близким другом и братом. (сложносоч.)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Когда я проснулся, ласковое апрельское солнце весело глядело во все окна моей комнаты. (сложноподч.)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Бессоюзные сложные предложения. 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Виды бессоюзных сложных предложений в зависимости от смысловых отношений между частями сложного предложения. Интонация перечисления: на стыке простых предложений в составе сложного ставится запятая или точка с запятой.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Примеры: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Днём жарко, весело, в голубом небе круглятся белые облака.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Река вьётся вёрст на десять, тускло синея сквозь туман; за ней водянисто-зелёные луга; за лугами пологие холмы; сквозь влажный блеск, разлитый в воздухе, я сно проступает даль…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lastRenderedPageBreak/>
        <w:t>Интонация причины или интонация, раскрывающая, дополняющая первое предложение: на стыке простых предложений в составе сложного ставится двоеточие.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Примеры: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Трус не любит жизни: он только боится её потерять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Степь пестрела цветами: ярко белели ромашки, синели васильки, алели полевые гвоздики.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Он взглянул наверх: над ним расстилалось бескрайнее осеннее ещё мягкое тёмное небо, усеянное звёздами.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Интонация следствия, времени, условия, противопоставления: на стыке простых предложений в составе сложного тире.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Примеры: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Дуб держится – к земле тростиночка припала.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Он неудачно прыгнул- волна накрыла ему голову.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Преодолеем перевал до захода солнца – успех экспедиции обспечен.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Домашнее задание.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Задание 1. 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Прочитайте предложения. Укажите в них основы.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1. Перед ними стелется равнина, </w:t>
      </w:r>
      <w:r w:rsidRPr="00947D73">
        <w:rPr>
          <w:rFonts w:ascii="Arial" w:eastAsia="Times New Roman" w:hAnsi="Arial" w:cs="Arial"/>
          <w:i/>
          <w:iCs/>
          <w:color w:val="1D1D1B"/>
          <w:sz w:val="30"/>
        </w:rPr>
        <w:t>где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 ели изредка взошли.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2. Бывают дни, </w:t>
      </w:r>
      <w:r w:rsidRPr="00947D73">
        <w:rPr>
          <w:rFonts w:ascii="Arial" w:eastAsia="Times New Roman" w:hAnsi="Arial" w:cs="Arial"/>
          <w:i/>
          <w:iCs/>
          <w:color w:val="1D1D1B"/>
          <w:sz w:val="30"/>
        </w:rPr>
        <w:t>когда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 мне приходится выезжать из дома к больным раза четыре.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3. Начиналась уже осень, хотя стоял еще август.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4. Уж проходят караваны чрез те скалы, </w:t>
      </w:r>
      <w:r w:rsidRPr="00947D73">
        <w:rPr>
          <w:rFonts w:ascii="Arial" w:eastAsia="Times New Roman" w:hAnsi="Arial" w:cs="Arial"/>
          <w:i/>
          <w:iCs/>
          <w:color w:val="1D1D1B"/>
          <w:sz w:val="30"/>
        </w:rPr>
        <w:t>где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 носились лишь туманы да цари-орлы.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5. Что Ноздрёв лгун отъявленный, это было известно всем.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lastRenderedPageBreak/>
        <w:t>6. Все, </w:t>
      </w:r>
      <w:r w:rsidRPr="00947D73">
        <w:rPr>
          <w:rFonts w:ascii="Arial" w:eastAsia="Times New Roman" w:hAnsi="Arial" w:cs="Arial"/>
          <w:i/>
          <w:iCs/>
          <w:color w:val="1D1D1B"/>
          <w:sz w:val="30"/>
        </w:rPr>
        <w:t>что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 произошло потом, Сергей помнил смутно, точно в каком-то бурном горячечном бреду.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7. Пугачëв сел на том диване, </w:t>
      </w:r>
      <w:r w:rsidRPr="00947D73">
        <w:rPr>
          <w:rFonts w:ascii="Arial" w:eastAsia="Times New Roman" w:hAnsi="Arial" w:cs="Arial"/>
          <w:i/>
          <w:iCs/>
          <w:color w:val="1D1D1B"/>
          <w:sz w:val="30"/>
        </w:rPr>
        <w:t>на котором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 бывало дремал Иван Кузмич, усыплённый ворчанием своей супруги.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8. Савельича мудрено было унять, </w:t>
      </w:r>
      <w:r w:rsidRPr="00947D73">
        <w:rPr>
          <w:rFonts w:ascii="Arial" w:eastAsia="Times New Roman" w:hAnsi="Arial" w:cs="Arial"/>
          <w:i/>
          <w:iCs/>
          <w:color w:val="1D1D1B"/>
          <w:sz w:val="30"/>
        </w:rPr>
        <w:t>когда,</w:t>
      </w:r>
      <w:r w:rsidRPr="00947D73">
        <w:rPr>
          <w:rFonts w:ascii="Arial" w:eastAsia="Times New Roman" w:hAnsi="Arial" w:cs="Arial"/>
          <w:color w:val="1D1D1B"/>
          <w:sz w:val="30"/>
          <w:szCs w:val="30"/>
        </w:rPr>
        <w:t> бывало, примется за проповедь.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Задание 2. 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b/>
          <w:bCs/>
          <w:color w:val="1D1D1B"/>
          <w:sz w:val="30"/>
          <w:szCs w:val="30"/>
        </w:rPr>
        <w:t>Исключите предложение, в котором есть пунктуационные ошибки.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1. Пушкин крайне заинтересовался рассказом П. В. Нащокина и принялся за составление планов, а вскоре и за писание романа, герой которого в первоначальном плане фигурирует под фамилией Островского, измененной затем на Дубровского.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2. Идея единого европейского пространства, поклонником которой был первый директор Царскосельского лицея Малиновский, обрела множество сторонников.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3. Отец и мать Грея были невольниками богатства и законов того общества, по отношению к которому принято говорить «высшее», и своего положения в нём.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4. Света подошла к мальчику старшая сестра, которого училась с ней в одном классе и поздоровалась.</w:t>
      </w:r>
    </w:p>
    <w:p w:rsidR="00947D73" w:rsidRPr="00947D73" w:rsidRDefault="00947D73" w:rsidP="00947D7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947D73">
        <w:rPr>
          <w:rFonts w:ascii="Arial" w:eastAsia="Times New Roman" w:hAnsi="Arial" w:cs="Arial"/>
          <w:color w:val="1D1D1B"/>
          <w:sz w:val="30"/>
          <w:szCs w:val="30"/>
        </w:rPr>
        <w:t>5. После Берлинского конгресса Болгария, геостратегическое положение которой было очевидно, стала главной точкой опоры российской политики.</w:t>
      </w:r>
    </w:p>
    <w:p w:rsidR="00333AAC" w:rsidRPr="00716A52" w:rsidRDefault="00333AAC" w:rsidP="00947D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333AAC" w:rsidRPr="00716A52" w:rsidSect="005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E16"/>
    <w:multiLevelType w:val="multilevel"/>
    <w:tmpl w:val="3A78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10BAC"/>
    <w:multiLevelType w:val="multilevel"/>
    <w:tmpl w:val="FFF2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D2E70"/>
    <w:multiLevelType w:val="multilevel"/>
    <w:tmpl w:val="704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34EA"/>
    <w:rsid w:val="000E34EA"/>
    <w:rsid w:val="002932C0"/>
    <w:rsid w:val="00333AAC"/>
    <w:rsid w:val="00580252"/>
    <w:rsid w:val="00716A52"/>
    <w:rsid w:val="00947D73"/>
    <w:rsid w:val="00A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1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6A52"/>
  </w:style>
  <w:style w:type="character" w:styleId="a4">
    <w:name w:val="Hyperlink"/>
    <w:basedOn w:val="a0"/>
    <w:uiPriority w:val="99"/>
    <w:semiHidden/>
    <w:unhideWhenUsed/>
    <w:rsid w:val="00AF5061"/>
    <w:rPr>
      <w:color w:val="0000FF"/>
      <w:u w:val="single"/>
    </w:rPr>
  </w:style>
  <w:style w:type="character" w:styleId="a5">
    <w:name w:val="Emphasis"/>
    <w:basedOn w:val="a0"/>
    <w:uiPriority w:val="20"/>
    <w:qFormat/>
    <w:rsid w:val="00947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daeva.li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5</cp:revision>
  <dcterms:created xsi:type="dcterms:W3CDTF">2022-11-11T04:11:00Z</dcterms:created>
  <dcterms:modified xsi:type="dcterms:W3CDTF">2023-04-21T04:15:00Z</dcterms:modified>
</cp:coreProperties>
</file>