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D9" w:rsidRPr="003663D9" w:rsidRDefault="003663D9" w:rsidP="003663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b/>
          <w:bCs/>
          <w:sz w:val="24"/>
          <w:szCs w:val="24"/>
        </w:rPr>
        <w:t>Назначение, общее устройство неходовой рамы, способы крепления ее к раме автомобиля.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Неповоротная часть является опорой крановой установки. Она служит для восприятия нагрузок, возникающих при работе крана и монтажа на ней кранового оборудования. При работе крановой установки возникают большие и динамические нагрузки.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 xml:space="preserve">Неповоротная рама крана представляет собой сварную металлоконструкцию. Она состоит 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63D9">
        <w:rPr>
          <w:rFonts w:ascii="Times New Roman" w:hAnsi="Times New Roman" w:cs="Times New Roman"/>
          <w:sz w:val="24"/>
          <w:szCs w:val="24"/>
        </w:rPr>
        <w:t>:</w:t>
      </w:r>
    </w:p>
    <w:p w:rsidR="003663D9" w:rsidRPr="003663D9" w:rsidRDefault="003663D9" w:rsidP="003663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двух продольных балок прямоугольного сечения;</w:t>
      </w:r>
    </w:p>
    <w:p w:rsidR="003663D9" w:rsidRPr="003663D9" w:rsidRDefault="003663D9" w:rsidP="003663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поперечных балок, связывающих продольные балки;</w:t>
      </w:r>
    </w:p>
    <w:p w:rsidR="003663D9" w:rsidRPr="003663D9" w:rsidRDefault="003663D9" w:rsidP="003663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опорного кольца, приваренного к продольным и поперечным балкам.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 xml:space="preserve">Для увеличения устойчивости крана в рабочем состоянии к неповоротной раме шарнирно закреплены 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четыре дополнительные опоры</w:t>
      </w:r>
      <w:proofErr w:type="gramEnd"/>
      <w:r w:rsidRPr="003663D9">
        <w:rPr>
          <w:rFonts w:ascii="Times New Roman" w:hAnsi="Times New Roman" w:cs="Times New Roman"/>
          <w:sz w:val="24"/>
          <w:szCs w:val="24"/>
        </w:rPr>
        <w:t>, а для уравнения деформации упругих подвесок оси ходовой части крана установлены стабилизаторы. Неповоротная рама крепится к раме автомобиля стремянками и болтами.</w:t>
      </w:r>
    </w:p>
    <w:p w:rsidR="003663D9" w:rsidRPr="003663D9" w:rsidRDefault="003663D9" w:rsidP="003663D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b/>
          <w:bCs/>
          <w:sz w:val="24"/>
          <w:szCs w:val="24"/>
        </w:rPr>
        <w:t>Отрегулировать тормоз механизма вращения крана.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 xml:space="preserve">На механизме поворота установлен постоянно замкнутый колодочный тормоз. Он установлен в верхней части редуктора под </w:t>
      </w:r>
      <w:proofErr w:type="spellStart"/>
      <w:r w:rsidRPr="003663D9">
        <w:rPr>
          <w:rFonts w:ascii="Times New Roman" w:hAnsi="Times New Roman" w:cs="Times New Roman"/>
          <w:sz w:val="24"/>
          <w:szCs w:val="24"/>
        </w:rPr>
        <w:t>гидродвигателем</w:t>
      </w:r>
      <w:proofErr w:type="spellEnd"/>
      <w:r w:rsidRPr="003663D9">
        <w:rPr>
          <w:rFonts w:ascii="Times New Roman" w:hAnsi="Times New Roman" w:cs="Times New Roman"/>
          <w:sz w:val="24"/>
          <w:szCs w:val="24"/>
        </w:rPr>
        <w:t xml:space="preserve">. Он состоит из колодок, рычагов, тяг, пружины и </w:t>
      </w:r>
      <w:proofErr w:type="spellStart"/>
      <w:r w:rsidRPr="003663D9">
        <w:rPr>
          <w:rFonts w:ascii="Times New Roman" w:hAnsi="Times New Roman" w:cs="Times New Roman"/>
          <w:sz w:val="24"/>
          <w:szCs w:val="24"/>
        </w:rPr>
        <w:t>гидроразмыкателя</w:t>
      </w:r>
      <w:proofErr w:type="spellEnd"/>
      <w:r w:rsidRPr="003663D9">
        <w:rPr>
          <w:rFonts w:ascii="Times New Roman" w:hAnsi="Times New Roman" w:cs="Times New Roman"/>
          <w:sz w:val="24"/>
          <w:szCs w:val="24"/>
        </w:rPr>
        <w:t>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Порядок регулировки тормоза: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1. Установить длину рабочей пружины. Её размер взять в паспорте или руководстве по эксплуатации крана.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2. Тягами отрегулировать равномерный отход колодок от шкива.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 xml:space="preserve">3. Установить ход </w:t>
      </w:r>
      <w:proofErr w:type="spellStart"/>
      <w:r w:rsidRPr="003663D9">
        <w:rPr>
          <w:rFonts w:ascii="Times New Roman" w:hAnsi="Times New Roman" w:cs="Times New Roman"/>
          <w:sz w:val="24"/>
          <w:szCs w:val="24"/>
        </w:rPr>
        <w:t>гидроразмыкателя</w:t>
      </w:r>
      <w:proofErr w:type="spellEnd"/>
      <w:r w:rsidRPr="003663D9">
        <w:rPr>
          <w:rFonts w:ascii="Times New Roman" w:hAnsi="Times New Roman" w:cs="Times New Roman"/>
          <w:sz w:val="24"/>
          <w:szCs w:val="24"/>
        </w:rPr>
        <w:t xml:space="preserve"> 8-15 мм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663D9">
        <w:rPr>
          <w:rFonts w:ascii="Times New Roman" w:hAnsi="Times New Roman" w:cs="Times New Roman"/>
          <w:sz w:val="24"/>
          <w:szCs w:val="24"/>
        </w:rPr>
        <w:t>а его штоке.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Предельный износ колодок составляет 50% их первоначальной толщины.</w:t>
      </w:r>
    </w:p>
    <w:p w:rsidR="003663D9" w:rsidRPr="003663D9" w:rsidRDefault="003663D9" w:rsidP="003663D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b/>
          <w:bCs/>
          <w:sz w:val="24"/>
          <w:szCs w:val="24"/>
        </w:rPr>
        <w:t>Обязанности машиниста крана после окончания работы.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установить стрелу и крюк в положение указанное или предусмотренное инструкцией по эксплуатации;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осмотреть кран, очистить все его оборудование;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обо всех неполадках в работе крана крановщик должен сделать запись в журнале приема и сдачи смены и при окончании работы сообщить о них своему сменщику или лицу ответственному за технически исправное состояние грузоподъемных механизмов;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закрыть</w:t>
      </w:r>
      <w:r>
        <w:rPr>
          <w:rFonts w:ascii="Times New Roman" w:hAnsi="Times New Roman" w:cs="Times New Roman"/>
          <w:sz w:val="24"/>
          <w:szCs w:val="24"/>
        </w:rPr>
        <w:t xml:space="preserve"> окна в кабине и запереть дверь.</w:t>
      </w:r>
      <w:bookmarkStart w:id="0" w:name="_GoBack"/>
      <w:bookmarkEnd w:id="0"/>
    </w:p>
    <w:p w:rsidR="003663D9" w:rsidRPr="003663D9" w:rsidRDefault="003663D9" w:rsidP="003663D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b/>
          <w:bCs/>
          <w:sz w:val="24"/>
          <w:szCs w:val="24"/>
        </w:rPr>
        <w:t>Назначение и общее устройство выносных опор.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lastRenderedPageBreak/>
        <w:t xml:space="preserve">Выносные опоры предназначены для увеличения опорного контура крана в рабочем положении. Они могут быть откидными, поворотными, выдвижными. На кране КС-3577 по углам неповоротной рамы шарнирно установлены 4 поворотные </w:t>
      </w:r>
      <w:proofErr w:type="spellStart"/>
      <w:r w:rsidRPr="003663D9">
        <w:rPr>
          <w:rFonts w:ascii="Times New Roman" w:hAnsi="Times New Roman" w:cs="Times New Roman"/>
          <w:sz w:val="24"/>
          <w:szCs w:val="24"/>
        </w:rPr>
        <w:t>гидроопоры</w:t>
      </w:r>
      <w:proofErr w:type="spellEnd"/>
      <w:r w:rsidRPr="003663D9">
        <w:rPr>
          <w:rFonts w:ascii="Times New Roman" w:hAnsi="Times New Roman" w:cs="Times New Roman"/>
          <w:sz w:val="24"/>
          <w:szCs w:val="24"/>
        </w:rPr>
        <w:t>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Каждая опора имеет два фиксированных положения: транспортное и рабочее. В каждом положении она фиксируется штырем, который поджимается пружиной к упору, обеспечивая надежность фиксации. Смазка опоры производится периодически через пресс-масленки консистентной смазкой.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Опора состоит из балки-ригеля и гидроцилиндра. Балка-ригель представляет собой стальную сварную конструкцию коробчатого сечения из высокопрочного проката.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 xml:space="preserve">Гидроцилиндр обеспечивает </w:t>
      </w:r>
      <w:proofErr w:type="spellStart"/>
      <w:r w:rsidRPr="003663D9">
        <w:rPr>
          <w:rFonts w:ascii="Times New Roman" w:hAnsi="Times New Roman" w:cs="Times New Roman"/>
          <w:sz w:val="24"/>
          <w:szCs w:val="24"/>
        </w:rPr>
        <w:t>горизонтирование</w:t>
      </w:r>
      <w:proofErr w:type="spellEnd"/>
      <w:r w:rsidRPr="003663D9">
        <w:rPr>
          <w:rFonts w:ascii="Times New Roman" w:hAnsi="Times New Roman" w:cs="Times New Roman"/>
          <w:sz w:val="24"/>
          <w:szCs w:val="24"/>
        </w:rPr>
        <w:t xml:space="preserve"> крана. Ход штока опоры составляет 500 мм. Шток гидроцилиндра имеет шаровую головку с кольцевой канавкой для соединения с подпятником при помощи чеки. В верхней части гидроцилиндра 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36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D9">
        <w:rPr>
          <w:rFonts w:ascii="Times New Roman" w:hAnsi="Times New Roman" w:cs="Times New Roman"/>
          <w:sz w:val="24"/>
          <w:szCs w:val="24"/>
        </w:rPr>
        <w:t>гидрозамок</w:t>
      </w:r>
      <w:proofErr w:type="spellEnd"/>
      <w:r w:rsidRPr="003663D9">
        <w:rPr>
          <w:rFonts w:ascii="Times New Roman" w:hAnsi="Times New Roman" w:cs="Times New Roman"/>
          <w:sz w:val="24"/>
          <w:szCs w:val="24"/>
        </w:rPr>
        <w:t xml:space="preserve"> для предотвращения втягивания штока при аварийном падении давления в магистрали во время работы крана.</w:t>
      </w:r>
    </w:p>
    <w:p w:rsidR="003663D9" w:rsidRPr="003663D9" w:rsidRDefault="003663D9" w:rsidP="003663D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b/>
          <w:bCs/>
          <w:sz w:val="24"/>
          <w:szCs w:val="24"/>
        </w:rPr>
        <w:t>Проверка и регулировка тормоза механизма подъема груза.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Механизм подъема груза имеет ленточный нормально-замкнутый тормоз. Для его регулировки необходимо поднять груз на высоту 200 мм и выдержать его на весу в течени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3D9">
        <w:rPr>
          <w:rFonts w:ascii="Times New Roman" w:hAnsi="Times New Roman" w:cs="Times New Roman"/>
          <w:sz w:val="24"/>
          <w:szCs w:val="24"/>
        </w:rPr>
        <w:t xml:space="preserve"> 10 мин., при этом он не должен опуститься на площадку. Тормоз состоит из тормозной ленты с фрикционными накладками, огибающей тормозной шкив и закрепленной одним концом на кронштейне, а другим - на рычаге. Натяжение ленты производиться пружиной.</w:t>
      </w:r>
    </w:p>
    <w:p w:rsidR="003663D9" w:rsidRPr="003663D9" w:rsidRDefault="003663D9" w:rsidP="003663D9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Осмотр тормоза.</w:t>
      </w:r>
    </w:p>
    <w:p w:rsidR="003663D9" w:rsidRPr="003663D9" w:rsidRDefault="003663D9" w:rsidP="003663D9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Гайкой устанавливаем длину рабочей пружины 85 мм.</w:t>
      </w:r>
    </w:p>
    <w:p w:rsidR="003663D9" w:rsidRPr="003663D9" w:rsidRDefault="003663D9" w:rsidP="003663D9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Ввернуть до упора регулировочный болт тормозной ленты, отвернуть на 1,5 оборота и законтрить.</w:t>
      </w:r>
    </w:p>
    <w:p w:rsidR="003663D9" w:rsidRPr="003663D9" w:rsidRDefault="003663D9" w:rsidP="003663D9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Рабочий ход штока гидроцилиндра – 8-13 мм.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Износ ленты не менее 3 мм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3D9">
        <w:rPr>
          <w:rFonts w:ascii="Times New Roman" w:hAnsi="Times New Roman" w:cs="Times New Roman"/>
          <w:sz w:val="24"/>
          <w:szCs w:val="24"/>
        </w:rPr>
        <w:t>ли 50%)</w:t>
      </w:r>
    </w:p>
    <w:p w:rsidR="003663D9" w:rsidRPr="003663D9" w:rsidRDefault="003663D9" w:rsidP="003663D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b/>
          <w:bCs/>
          <w:sz w:val="24"/>
          <w:szCs w:val="24"/>
        </w:rPr>
        <w:t>Что запрещается машинисту во время работы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стремительно опускать груз на площадку;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отвлекаться;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передавать управление краном лицам, не имеющим отношения к работе крана</w:t>
      </w:r>
      <w:proofErr w:type="gramStart"/>
      <w:r w:rsidRPr="003663D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допускать к самостоятельной работе учеников или стажеров без наблюдения за ними;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отлучаться с крана на короткое время;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производить чистку и смазку механизмов крана;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lastRenderedPageBreak/>
        <w:t>- пользоваться концевыми выключателями для остановки крана;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выводить из действия приборы безопасности и тормоза, а также работать при неисправных тормозах и приборах безопасности;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опускать стрелу до вылета, при котором грузоподъемность крана меньше веса понимаемого груза;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 xml:space="preserve">- укладывать груз на </w:t>
      </w:r>
      <w:proofErr w:type="spellStart"/>
      <w:r w:rsidRPr="003663D9">
        <w:rPr>
          <w:rFonts w:ascii="Times New Roman" w:hAnsi="Times New Roman" w:cs="Times New Roman"/>
          <w:sz w:val="24"/>
          <w:szCs w:val="24"/>
        </w:rPr>
        <w:t>электрокабели</w:t>
      </w:r>
      <w:proofErr w:type="spellEnd"/>
      <w:r w:rsidRPr="003663D9">
        <w:rPr>
          <w:rFonts w:ascii="Times New Roman" w:hAnsi="Times New Roman" w:cs="Times New Roman"/>
          <w:sz w:val="24"/>
          <w:szCs w:val="24"/>
        </w:rPr>
        <w:t xml:space="preserve"> или трубопроводы, а также на краю откоса или канавы, если груз может сползти или опрокинуться;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поднимать людей в таре или на грузе;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поднимать груз неправильно обвязанный, а также в таре заполненной выше бортов: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освобождать краном защемленные грузом стропы, канаты или цепи;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отрывать и поднимать мертвый груз;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производить резкое торможение при развороте стрелы с грузом;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подтаскивать груз волоком по земле;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устанавливать кран под ЛЭП;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>- поднимать груз превышающий грузоподъемность крана;</w:t>
      </w:r>
    </w:p>
    <w:p w:rsidR="003663D9" w:rsidRPr="003663D9" w:rsidRDefault="003663D9" w:rsidP="003663D9">
      <w:pPr>
        <w:rPr>
          <w:rFonts w:ascii="Times New Roman" w:hAnsi="Times New Roman" w:cs="Times New Roman"/>
          <w:sz w:val="24"/>
          <w:szCs w:val="24"/>
        </w:rPr>
      </w:pPr>
      <w:r w:rsidRPr="003663D9">
        <w:rPr>
          <w:rFonts w:ascii="Times New Roman" w:hAnsi="Times New Roman" w:cs="Times New Roman"/>
          <w:sz w:val="24"/>
          <w:szCs w:val="24"/>
        </w:rPr>
        <w:t xml:space="preserve">- допускать к зацепке или </w:t>
      </w:r>
      <w:proofErr w:type="spellStart"/>
      <w:r w:rsidRPr="003663D9">
        <w:rPr>
          <w:rFonts w:ascii="Times New Roman" w:hAnsi="Times New Roman" w:cs="Times New Roman"/>
          <w:sz w:val="24"/>
          <w:szCs w:val="24"/>
        </w:rPr>
        <w:t>строповке</w:t>
      </w:r>
      <w:proofErr w:type="spellEnd"/>
      <w:r w:rsidRPr="003663D9">
        <w:rPr>
          <w:rFonts w:ascii="Times New Roman" w:hAnsi="Times New Roman" w:cs="Times New Roman"/>
          <w:sz w:val="24"/>
          <w:szCs w:val="24"/>
        </w:rPr>
        <w:t xml:space="preserve"> необученных и неаттестованных стропальщиков;</w:t>
      </w:r>
    </w:p>
    <w:p w:rsidR="00883ABB" w:rsidRPr="003232A5" w:rsidRDefault="00883ABB">
      <w:pPr>
        <w:rPr>
          <w:rFonts w:ascii="Times New Roman" w:hAnsi="Times New Roman" w:cs="Times New Roman"/>
          <w:sz w:val="24"/>
          <w:szCs w:val="24"/>
        </w:rPr>
      </w:pPr>
    </w:p>
    <w:sectPr w:rsidR="00883ABB" w:rsidRPr="0032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9F"/>
    <w:multiLevelType w:val="multilevel"/>
    <w:tmpl w:val="EA44B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D64B2"/>
    <w:multiLevelType w:val="multilevel"/>
    <w:tmpl w:val="B0821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620E0"/>
    <w:multiLevelType w:val="multilevel"/>
    <w:tmpl w:val="E52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92A15"/>
    <w:multiLevelType w:val="multilevel"/>
    <w:tmpl w:val="3300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E1CF6"/>
    <w:multiLevelType w:val="multilevel"/>
    <w:tmpl w:val="9BF8E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0479C"/>
    <w:multiLevelType w:val="multilevel"/>
    <w:tmpl w:val="CA64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018AA"/>
    <w:multiLevelType w:val="multilevel"/>
    <w:tmpl w:val="E14CD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D17AB"/>
    <w:multiLevelType w:val="multilevel"/>
    <w:tmpl w:val="40F0B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236DF"/>
    <w:multiLevelType w:val="multilevel"/>
    <w:tmpl w:val="9436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4"/>
    <w:rsid w:val="003232A5"/>
    <w:rsid w:val="003663D9"/>
    <w:rsid w:val="00404754"/>
    <w:rsid w:val="008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Слепнёв</dc:creator>
  <cp:lastModifiedBy>Антон Слепнёв</cp:lastModifiedBy>
  <cp:revision>3</cp:revision>
  <dcterms:created xsi:type="dcterms:W3CDTF">2021-09-03T11:12:00Z</dcterms:created>
  <dcterms:modified xsi:type="dcterms:W3CDTF">2021-09-10T02:12:00Z</dcterms:modified>
</cp:coreProperties>
</file>