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DA" w:rsidRPr="00BB44FF" w:rsidRDefault="00D8153A" w:rsidP="00F07ED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</w:pPr>
      <w:hyperlink r:id="rId7" w:history="1">
        <w:r w:rsidR="00F07EDA" w:rsidRPr="00BB44FF">
          <w:rPr>
            <w:rStyle w:val="a3"/>
            <w:rFonts w:eastAsia="Times New Roman" w:cs="Times New Roman"/>
            <w:b/>
            <w:bCs/>
            <w:sz w:val="28"/>
            <w:szCs w:val="28"/>
            <w:lang w:val="en-US" w:eastAsia="ru-RU"/>
          </w:rPr>
          <w:t>karandaeva.liana@mail.ru</w:t>
        </w:r>
      </w:hyperlink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Тема: Морфология и морфологические нормы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 xml:space="preserve">Морфологические </w:t>
      </w:r>
      <w:r w:rsidRPr="00BB44FF">
        <w:rPr>
          <w:rFonts w:asciiTheme="minorHAnsi" w:hAnsiTheme="minorHAnsi"/>
          <w:sz w:val="28"/>
          <w:szCs w:val="28"/>
        </w:rPr>
        <w:t>и их признаках.</w:t>
      </w:r>
    </w:p>
    <w:p w:rsid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Морфология</w:t>
      </w:r>
      <w:r w:rsidRPr="00BB44FF">
        <w:rPr>
          <w:rFonts w:asciiTheme="minorHAnsi" w:hAnsiTheme="minorHAnsi"/>
          <w:sz w:val="28"/>
          <w:szCs w:val="28"/>
        </w:rPr>
        <w:t xml:space="preserve"> – это раздел науки о языке, который изучает слово как часть речи.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В морфологических нормах имен существительных мы обратимся к категориям рода и падежа.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Категория рода</w:t>
      </w:r>
      <w:r w:rsidRPr="00BB44FF">
        <w:rPr>
          <w:rFonts w:asciiTheme="minorHAnsi" w:hAnsiTheme="minorHAnsi"/>
          <w:sz w:val="28"/>
          <w:szCs w:val="28"/>
        </w:rPr>
        <w:t xml:space="preserve"> – наиболее характерный морфологический </w:t>
      </w:r>
      <w:r w:rsidRPr="00BB44FF">
        <w:rPr>
          <w:rFonts w:asciiTheme="minorHAnsi" w:hAnsiTheme="minorHAnsi"/>
          <w:b/>
          <w:bCs/>
          <w:sz w:val="28"/>
          <w:szCs w:val="28"/>
        </w:rPr>
        <w:t xml:space="preserve">нормы </w:t>
      </w:r>
      <w:r w:rsidRPr="00BB44FF">
        <w:rPr>
          <w:rFonts w:asciiTheme="minorHAnsi" w:hAnsiTheme="minorHAnsi"/>
          <w:sz w:val="28"/>
          <w:szCs w:val="28"/>
        </w:rPr>
        <w:t>– это правила использования грамматических форм разных частей речи. Морфологические нормы регулирует морфология – раздел языкознания, включающий в себя учение о формах слова и способах выражения грамматических значений, а также учение о частях речи признак имени существительного.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Список литературы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1. Власенков А. И. Русский язык. 10—11 классы: учеб. для общеобразоват. учреждений: базовый уровень / А. И. Власенков, Л.М. Рыбченкова. — М.: Просвещение, 2016 г. – 88 с.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Дополнительная литература: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1. Власенков А. И., Русский язык. Программы общеобразовательных организаций. Сборник. 10-11 классы/ Власенков А. И., Рыбченкова Л. М., Николина Н. А.. М.: Просвещение, 2013 – 64 с.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2. Камынина, А. А. Современный русский язык. Морфология : учебное пособие / А. А. Камынина. – М.: Издательство Московского ун-та, 2010. – 239 с. 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Теоретический материал для самостоятельного изучения темы: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Все имена существительные, за незначительным исключением, относятся к одному из трех родов: мужскому, среднему или женскому.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Морфологически род имен существительных определяется характером основы и окончания.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lastRenderedPageBreak/>
        <w:t>Синтаксический род имен существительных определяется формой согласованного с ним имени прилагательного: зеленый куст, зеленая трава, зеленое растение.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К существительным мужского рода относятся все существительные с основой на </w:t>
      </w:r>
      <w:r w:rsidRPr="00BB44FF">
        <w:rPr>
          <w:rFonts w:asciiTheme="minorHAnsi" w:hAnsiTheme="minorHAnsi"/>
          <w:b/>
          <w:bCs/>
          <w:sz w:val="28"/>
          <w:szCs w:val="28"/>
        </w:rPr>
        <w:t>–й</w:t>
      </w:r>
      <w:r w:rsidRPr="00BB44FF">
        <w:rPr>
          <w:rFonts w:asciiTheme="minorHAnsi" w:hAnsiTheme="minorHAnsi"/>
          <w:sz w:val="28"/>
          <w:szCs w:val="28"/>
        </w:rPr>
        <w:t xml:space="preserve"> и твердый согласный.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К существительным женского рода относятся существительные с окончанием на </w:t>
      </w:r>
      <w:r w:rsidRPr="00BB44FF">
        <w:rPr>
          <w:rFonts w:asciiTheme="minorHAnsi" w:hAnsiTheme="minorHAnsi"/>
          <w:b/>
          <w:bCs/>
          <w:sz w:val="28"/>
          <w:szCs w:val="28"/>
        </w:rPr>
        <w:t>–а/-я</w:t>
      </w:r>
      <w:r w:rsidRPr="00BB44FF">
        <w:rPr>
          <w:rFonts w:asciiTheme="minorHAnsi" w:hAnsiTheme="minorHAnsi"/>
          <w:sz w:val="28"/>
          <w:szCs w:val="28"/>
        </w:rPr>
        <w:t>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К существительным среднего рода относятся существительные на –</w:t>
      </w:r>
      <w:r w:rsidRPr="00BB44FF">
        <w:rPr>
          <w:rFonts w:asciiTheme="minorHAnsi" w:hAnsiTheme="minorHAnsi"/>
          <w:b/>
          <w:bCs/>
          <w:sz w:val="28"/>
          <w:szCs w:val="28"/>
        </w:rPr>
        <w:t>о/-е</w:t>
      </w:r>
      <w:r w:rsidRPr="00BB44FF">
        <w:rPr>
          <w:rFonts w:asciiTheme="minorHAnsi" w:hAnsiTheme="minorHAnsi"/>
          <w:sz w:val="28"/>
          <w:szCs w:val="28"/>
        </w:rPr>
        <w:t>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К существительным общего рода относятся существительные со значением лица на </w:t>
      </w:r>
      <w:r w:rsidRPr="00BB44FF">
        <w:rPr>
          <w:rFonts w:asciiTheme="minorHAnsi" w:hAnsiTheme="minorHAnsi"/>
          <w:b/>
          <w:bCs/>
          <w:sz w:val="28"/>
          <w:szCs w:val="28"/>
        </w:rPr>
        <w:t>–а/-я</w:t>
      </w:r>
      <w:r w:rsidRPr="00BB44FF">
        <w:rPr>
          <w:rFonts w:asciiTheme="minorHAnsi" w:hAnsiTheme="minorHAnsi"/>
          <w:sz w:val="28"/>
          <w:szCs w:val="28"/>
        </w:rPr>
        <w:t xml:space="preserve">: брюзга, егоза, недотрога, сластёна, молодчина, тихоня и т. д. 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Род этих существительных употребляется в зависимости от конкретного употребления в речи. 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Например: Какая же ты егоза! (Может быть, отнесено как к лицу мужского рода, так и лицу женского рода).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Большая часть существительных общего рода служит для выражения экспрессии – эмоций.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С существительными общего рода не следует смешивать слова с формальными признаками мужского рода название лиц по профессии, должности, занятиям), которые в настоящее время широко употребляются для названия лиц женского пола. 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Например: новый судья Иванова. Советский скульптор Мухина. 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Эти слова не стали существительными общего рода, а остались существительными мужского рода. Многие из этих слов не имеют параллельных форм женского рода: педагог, мастер, кандидат наук. 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Часть слов имеет параллельное образование женского рода, но используется для обозначения жены человека соответствующей профессии: профессорша, полковница.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Эти же образования могут обозначать женское лицо по профессии и занятиям: врачиха, докторша, секретарша, но используются только в разговорном языке, просторечном.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Колебания в роде имён существительных!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lastRenderedPageBreak/>
        <w:t>В определении рода некоторых имён существительных наблюдаются колебания, которые зависят от стиля речи (разговорный, общелитературный-нейтральный/нормативный стиль речи, просторечно/устаревший).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Style w:val="a9"/>
          <w:rFonts w:asciiTheme="minorHAnsi" w:hAnsiTheme="minorHAnsi"/>
          <w:sz w:val="28"/>
          <w:szCs w:val="28"/>
        </w:rPr>
        <w:t xml:space="preserve">Ботинок </w:t>
      </w:r>
      <w:r w:rsidRPr="00BB44FF">
        <w:rPr>
          <w:rFonts w:asciiTheme="minorHAnsi" w:hAnsiTheme="minorHAnsi"/>
          <w:sz w:val="28"/>
          <w:szCs w:val="28"/>
        </w:rPr>
        <w:t xml:space="preserve">(м.р.) в общелитературном стиле/ </w:t>
      </w:r>
      <w:r w:rsidRPr="00BB44FF">
        <w:rPr>
          <w:rStyle w:val="a9"/>
          <w:rFonts w:asciiTheme="minorHAnsi" w:hAnsiTheme="minorHAnsi"/>
          <w:sz w:val="28"/>
          <w:szCs w:val="28"/>
        </w:rPr>
        <w:t>ботинка</w:t>
      </w:r>
      <w:r w:rsidRPr="00BB44FF">
        <w:rPr>
          <w:rFonts w:asciiTheme="minorHAnsi" w:hAnsiTheme="minorHAnsi"/>
          <w:sz w:val="28"/>
          <w:szCs w:val="28"/>
        </w:rPr>
        <w:t xml:space="preserve"> (в разговорном).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Style w:val="a9"/>
          <w:rFonts w:asciiTheme="minorHAnsi" w:hAnsiTheme="minorHAnsi"/>
          <w:sz w:val="28"/>
          <w:szCs w:val="28"/>
        </w:rPr>
        <w:t>Рельса</w:t>
      </w:r>
      <w:r w:rsidRPr="00BB44FF">
        <w:rPr>
          <w:rFonts w:asciiTheme="minorHAnsi" w:hAnsiTheme="minorHAnsi"/>
          <w:sz w:val="28"/>
          <w:szCs w:val="28"/>
        </w:rPr>
        <w:t xml:space="preserve"> (разговорный стиль) – </w:t>
      </w:r>
      <w:r w:rsidRPr="00BB44FF">
        <w:rPr>
          <w:rStyle w:val="a9"/>
          <w:rFonts w:asciiTheme="minorHAnsi" w:hAnsiTheme="minorHAnsi"/>
          <w:sz w:val="28"/>
          <w:szCs w:val="28"/>
        </w:rPr>
        <w:t>рельс</w:t>
      </w:r>
      <w:r w:rsidRPr="00BB44FF">
        <w:rPr>
          <w:rFonts w:asciiTheme="minorHAnsi" w:hAnsiTheme="minorHAnsi"/>
          <w:sz w:val="28"/>
          <w:szCs w:val="28"/>
        </w:rPr>
        <w:t xml:space="preserve">. Важно!. Некоторые имена существительные могут в общелитературном стиле иметь параллельные формы и мужского, и женского рода: например: </w:t>
      </w:r>
      <w:r w:rsidRPr="00BB44FF">
        <w:rPr>
          <w:rStyle w:val="a9"/>
          <w:rFonts w:asciiTheme="minorHAnsi" w:hAnsiTheme="minorHAnsi"/>
          <w:sz w:val="28"/>
          <w:szCs w:val="28"/>
        </w:rPr>
        <w:t xml:space="preserve">ставень </w:t>
      </w:r>
      <w:r w:rsidRPr="00BB44FF">
        <w:rPr>
          <w:rFonts w:asciiTheme="minorHAnsi" w:hAnsiTheme="minorHAnsi"/>
          <w:sz w:val="28"/>
          <w:szCs w:val="28"/>
        </w:rPr>
        <w:t xml:space="preserve">(м.р.)- </w:t>
      </w:r>
      <w:r w:rsidRPr="00BB44FF">
        <w:rPr>
          <w:rStyle w:val="a9"/>
          <w:rFonts w:asciiTheme="minorHAnsi" w:hAnsiTheme="minorHAnsi"/>
          <w:sz w:val="28"/>
          <w:szCs w:val="28"/>
        </w:rPr>
        <w:t>ставня</w:t>
      </w:r>
      <w:r w:rsidRPr="00BB44FF">
        <w:rPr>
          <w:rFonts w:asciiTheme="minorHAnsi" w:hAnsiTheme="minorHAnsi"/>
          <w:sz w:val="28"/>
          <w:szCs w:val="28"/>
        </w:rPr>
        <w:t xml:space="preserve">(ж.р.); </w:t>
      </w:r>
      <w:r w:rsidRPr="00BB44FF">
        <w:rPr>
          <w:rStyle w:val="a9"/>
          <w:rFonts w:asciiTheme="minorHAnsi" w:hAnsiTheme="minorHAnsi"/>
          <w:sz w:val="28"/>
          <w:szCs w:val="28"/>
        </w:rPr>
        <w:t>скирд</w:t>
      </w:r>
      <w:r w:rsidRPr="00BB44FF">
        <w:rPr>
          <w:rFonts w:asciiTheme="minorHAnsi" w:hAnsiTheme="minorHAnsi"/>
          <w:sz w:val="28"/>
          <w:szCs w:val="28"/>
        </w:rPr>
        <w:t xml:space="preserve">(м.р.) </w:t>
      </w:r>
      <w:r w:rsidRPr="00BB44FF">
        <w:rPr>
          <w:rStyle w:val="a9"/>
          <w:rFonts w:asciiTheme="minorHAnsi" w:hAnsiTheme="minorHAnsi"/>
          <w:sz w:val="28"/>
          <w:szCs w:val="28"/>
        </w:rPr>
        <w:t>скирда</w:t>
      </w:r>
      <w:r w:rsidRPr="00BB44FF">
        <w:rPr>
          <w:rFonts w:asciiTheme="minorHAnsi" w:hAnsiTheme="minorHAnsi"/>
          <w:sz w:val="28"/>
          <w:szCs w:val="28"/>
        </w:rPr>
        <w:t>(ж.р.)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И, наконец, определение рода несклоняемых имен существительных всегда вызывает затруднение. Важно: все несклоняемые существительные иноязычного происхождения, обозначающие неодушевленные предметы, относятся к среднему роду: такси, метро, кафе, интервью, кашне и другие – среднего рода. 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Есть в этой группе и свои исключения: мужской род: </w:t>
      </w:r>
      <w:r w:rsidRPr="00BB44FF">
        <w:rPr>
          <w:rStyle w:val="a9"/>
          <w:rFonts w:asciiTheme="minorHAnsi" w:hAnsiTheme="minorHAnsi"/>
          <w:sz w:val="28"/>
          <w:szCs w:val="28"/>
        </w:rPr>
        <w:t>кофе, сирокко (суховей)</w:t>
      </w:r>
      <w:r w:rsidRPr="00BB44FF">
        <w:rPr>
          <w:rFonts w:asciiTheme="minorHAnsi" w:hAnsiTheme="minorHAnsi"/>
          <w:sz w:val="28"/>
          <w:szCs w:val="28"/>
        </w:rPr>
        <w:t xml:space="preserve">, названия напитков и языков </w:t>
      </w:r>
      <w:r w:rsidRPr="00BB44FF">
        <w:rPr>
          <w:rStyle w:val="a9"/>
          <w:rFonts w:asciiTheme="minorHAnsi" w:hAnsiTheme="minorHAnsi"/>
          <w:sz w:val="28"/>
          <w:szCs w:val="28"/>
        </w:rPr>
        <w:t>(хинди, дари)</w:t>
      </w:r>
      <w:r w:rsidRPr="00BB44FF">
        <w:rPr>
          <w:rFonts w:asciiTheme="minorHAnsi" w:hAnsiTheme="minorHAnsi"/>
          <w:sz w:val="28"/>
          <w:szCs w:val="28"/>
        </w:rPr>
        <w:t xml:space="preserve">. К женскому роду: </w:t>
      </w:r>
      <w:r w:rsidRPr="00BB44FF">
        <w:rPr>
          <w:rStyle w:val="a9"/>
          <w:rFonts w:asciiTheme="minorHAnsi" w:hAnsiTheme="minorHAnsi"/>
          <w:sz w:val="28"/>
          <w:szCs w:val="28"/>
        </w:rPr>
        <w:t>салями, кольраби, авеню</w:t>
      </w:r>
      <w:r w:rsidRPr="00BB44FF">
        <w:rPr>
          <w:rFonts w:asciiTheme="minorHAnsi" w:hAnsiTheme="minorHAnsi"/>
          <w:sz w:val="28"/>
          <w:szCs w:val="28"/>
        </w:rPr>
        <w:t>. Но постепенно начинают развиваться параллельные формы:</w:t>
      </w:r>
      <w:r w:rsidRPr="00BB44FF">
        <w:rPr>
          <w:rStyle w:val="a9"/>
          <w:rFonts w:asciiTheme="minorHAnsi" w:hAnsiTheme="minorHAnsi"/>
          <w:sz w:val="28"/>
          <w:szCs w:val="28"/>
        </w:rPr>
        <w:t xml:space="preserve"> авто, пенальти</w:t>
      </w:r>
      <w:r w:rsidRPr="00BB44FF">
        <w:rPr>
          <w:rFonts w:asciiTheme="minorHAnsi" w:hAnsiTheme="minorHAnsi"/>
          <w:sz w:val="28"/>
          <w:szCs w:val="28"/>
        </w:rPr>
        <w:t xml:space="preserve"> (и м.р и с.р.), </w:t>
      </w:r>
      <w:r w:rsidRPr="00BB44FF">
        <w:rPr>
          <w:rStyle w:val="a9"/>
          <w:rFonts w:asciiTheme="minorHAnsi" w:hAnsiTheme="minorHAnsi"/>
          <w:sz w:val="28"/>
          <w:szCs w:val="28"/>
        </w:rPr>
        <w:t>цунами, медресе</w:t>
      </w:r>
      <w:r w:rsidRPr="00BB44FF">
        <w:rPr>
          <w:rFonts w:asciiTheme="minorHAnsi" w:hAnsiTheme="minorHAnsi"/>
          <w:sz w:val="28"/>
          <w:szCs w:val="28"/>
        </w:rPr>
        <w:t xml:space="preserve"> (м.р. и ж.р.).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Одушевленные иноязычные существительные могут принадлежать и к мужскому и к женскому роду: </w:t>
      </w:r>
      <w:r w:rsidRPr="00BB44FF">
        <w:rPr>
          <w:rStyle w:val="a9"/>
          <w:rFonts w:asciiTheme="minorHAnsi" w:hAnsiTheme="minorHAnsi"/>
          <w:sz w:val="28"/>
          <w:szCs w:val="28"/>
        </w:rPr>
        <w:t>мой/моя визави, этот/эта атташе</w:t>
      </w:r>
      <w:r w:rsidRPr="00BB44FF">
        <w:rPr>
          <w:rFonts w:asciiTheme="minorHAnsi" w:hAnsiTheme="minorHAnsi"/>
          <w:sz w:val="28"/>
          <w:szCs w:val="28"/>
        </w:rPr>
        <w:t>. В названиях животных (</w:t>
      </w:r>
      <w:r w:rsidRPr="00BB44FF">
        <w:rPr>
          <w:rStyle w:val="a9"/>
          <w:rFonts w:asciiTheme="minorHAnsi" w:hAnsiTheme="minorHAnsi"/>
          <w:sz w:val="28"/>
          <w:szCs w:val="28"/>
        </w:rPr>
        <w:t>какаду, кенгуру, шимпанзе, пони</w:t>
      </w:r>
      <w:r w:rsidRPr="00BB44FF">
        <w:rPr>
          <w:rFonts w:asciiTheme="minorHAnsi" w:hAnsiTheme="minorHAnsi"/>
          <w:sz w:val="28"/>
          <w:szCs w:val="28"/>
        </w:rPr>
        <w:t>) мужской род выступает как основной, а женский как дополнительный и зависит от контекста.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Категория падежа существительных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Различные варианты мы можем встретить и в падежной системе русского языка.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Именительный падеж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Могут наблюдаться вариантные окончания Ы/И и А/Я в формах множественного числа у существительных мужского рода: договоры – договора, слесари – слесаря. Основной является норма окончания Ы/И, тогда как вариант А/Я чаще всего выступает как разговорный. 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Родительный падеж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Например, у некоторых существительных мужского рода в родительном падеже единственном числе варьируются основной вариант </w:t>
      </w:r>
      <w:r w:rsidRPr="00BB44FF">
        <w:rPr>
          <w:rFonts w:asciiTheme="minorHAnsi" w:hAnsiTheme="minorHAnsi"/>
          <w:sz w:val="28"/>
          <w:szCs w:val="28"/>
        </w:rPr>
        <w:lastRenderedPageBreak/>
        <w:t>окончания А/Я (чая, сахара) с дополнительным вариантов У/Ю (чаю, сахару). Обычно окончания У/Ю могут быть использованы в следующих случаях:</w:t>
      </w:r>
    </w:p>
    <w:p w:rsidR="00BB44FF" w:rsidRPr="00BB44FF" w:rsidRDefault="00BB44FF" w:rsidP="00BB44FF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B44FF">
        <w:rPr>
          <w:sz w:val="28"/>
          <w:szCs w:val="28"/>
        </w:rPr>
        <w:t>у существительных с вещественным значением при указании на их количество – то есть для обозначения части целого (стакан чаю, килограмм сахару, кусочек сыру). Однако если существительное сопровождается определением, нужно выбирать форму с окончанием А/Я (чашка горячего чая, пачка высушенного табака);</w:t>
      </w:r>
    </w:p>
    <w:p w:rsidR="00BB44FF" w:rsidRPr="00BB44FF" w:rsidRDefault="00BB44FF" w:rsidP="00BB44FF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B44FF">
        <w:rPr>
          <w:sz w:val="28"/>
          <w:szCs w:val="28"/>
        </w:rPr>
        <w:t>у собирательных и отвлечённых существительных со значением количества (мало народу, много шуму);</w:t>
      </w:r>
    </w:p>
    <w:p w:rsidR="00BB44FF" w:rsidRPr="00BB44FF" w:rsidRDefault="00BB44FF" w:rsidP="00BB44FF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B44FF">
        <w:rPr>
          <w:sz w:val="28"/>
          <w:szCs w:val="28"/>
        </w:rPr>
        <w:t>во фразеологизмах (без году неделя, с глазу на глаз, с миру по нитке);</w:t>
      </w:r>
    </w:p>
    <w:p w:rsidR="00BB44FF" w:rsidRPr="00BB44FF" w:rsidRDefault="00BB44FF" w:rsidP="00BB44FF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B44FF">
        <w:rPr>
          <w:sz w:val="28"/>
          <w:szCs w:val="28"/>
        </w:rPr>
        <w:t>в отрицательных предложениях (покою нет, отказу не было).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В родительном падеже множественном числе у существительных мужского рода четыре варианта падежных окончаний: ОВ/ЕВ (много столов, музеев), ЕЙ (много карандашей) и нулевое окончание (много сапог). Редкое нулевое окончания имеют следующие группы существительных мужского рода: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· названия парных предметов (ботинок, сапог, чулок /но носков/, погон);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· названия некоторых национальностей, главным образом в существительных с основой на буквы –н и –р (англичан, армян, болгар);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· названия единиц измерения (ампер, ватт, вольт, но кулонов, граммов, килограммов).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Предложный падеж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В предложном падеже к основному варианту – окончанию Е в некоторых случаях добавляется окончания У: в цехе – в цеху (в этом случае вариант У – разговорный): расти в лесу – знать о лесе (окончание различает оттенок в значении: обстоятельство и объект), на расчётном счёте – быть на хорошем счету (в выражениях фразеологического характера).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Обычно при выборе варианта окончания следует учитывать контекст, то есть обращать внимание на то, какое значение реализуется в слове.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Морфологические нормы имен прилагательных.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В нормативном аспекте морфологии имен прилагательных двумя сложными вопросами являются: образование форм степеней сравнений и различие между полными и краткими формами прилагательных.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Различают простую и составную степени сравнения прилагательных</w:t>
      </w:r>
      <w:r w:rsidRPr="00BB44FF">
        <w:rPr>
          <w:rFonts w:asciiTheme="minorHAnsi" w:hAnsiTheme="minorHAnsi"/>
          <w:sz w:val="28"/>
          <w:szCs w:val="28"/>
        </w:rPr>
        <w:t>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lastRenderedPageBreak/>
        <w:t>Простая сравнительная форма образуется с помощью суффиксов –её и –ей (разг.): быстрее – быстрей, некоторые прилагательные образуют сравнительную степени с помощью суффикса –е: бойче, звонче, ловчее, слаще.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Простая форма прилагательных в превосходной степени образуется с помощью суффиксов –айш(ий) (высочайший), –ейш(ий) (красивейший).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Составная сравнительная форма образуется с помощью слова более, а превосходная с помощью слова самый (Этот дом высокий, но соседний – более высокий. Этот дом самый высокий в городе).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Традиционные речевые ошибки при образовании форм степеней сравнения прилагательных связаны: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1) смешение простой и составной форм степеней сравнения (более выше, самая красивейшая) 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2) отсутствие объекта сравнения (Эта комната более светлая. Надо + чем та).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Полная и краткая формы прилагательного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Между полной и краткой формами прилагательного есть свои различия, поэтому эти формы не всегда могут заменять друг друга.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1) Стилистическое различие: краткие формы свойственны книжной речи, полные – нейтральны по своей стилистической окраске.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2) Смысловое различие: краткие формы обозначают временный признак предмета, полные – постоянный.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3) Синтаксическое различие: краткие формы могут иметь зависимые слова, полные не могут.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Надеемся, что информация, полученная сегодня на уроке, поможет вам успешно владеть своей речью.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b/>
          <w:bCs/>
          <w:sz w:val="28"/>
          <w:szCs w:val="28"/>
        </w:rPr>
        <w:t>Задания.</w:t>
      </w:r>
    </w:p>
    <w:p w:rsidR="00BB44FF" w:rsidRPr="00BB44FF" w:rsidRDefault="00BB44FF" w:rsidP="00BB44FF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B44FF">
        <w:rPr>
          <w:b/>
          <w:bCs/>
          <w:sz w:val="28"/>
          <w:szCs w:val="28"/>
        </w:rPr>
        <w:t>Выберите из выпадающего списка правильный ответ.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Молодой человек, заячья душа, холодное сердце, легкая сумка, огромная собака, красивый дом. Перечисленные прилагательные относятся к разряду _____________________.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lastRenderedPageBreak/>
        <w:t>Выпадающие слова: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относительных прилагательных;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притяжательных прилагательных;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 xml:space="preserve">качественных прилагательных. 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Правильный вариант: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Молодой человек, заячья душа, холодное сердце, лёгкая сумка, огромная собака, красивый дом. Перечисленные прилагательные относятся к разряду качественных прилагательных.</w:t>
      </w:r>
    </w:p>
    <w:p w:rsidR="00BB44FF" w:rsidRPr="00BB44FF" w:rsidRDefault="00BB44FF" w:rsidP="00BB44FF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B44FF">
        <w:rPr>
          <w:b/>
          <w:bCs/>
          <w:sz w:val="28"/>
          <w:szCs w:val="28"/>
        </w:rPr>
        <w:t>Распределите перечисленные существительные по разрядам.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Тетрадь, институт, улица, собака, дерево, масло, водоворот, золото, духи, сахар, снег, холод, грусть, агитация, богатство, студенчество, крестьянство, молодёжь, листва, население, зверьё.</w:t>
      </w:r>
    </w:p>
    <w:p w:rsidR="00BB44FF" w:rsidRPr="00BB44FF" w:rsidRDefault="00BB44FF" w:rsidP="00BB44FF">
      <w:pPr>
        <w:pStyle w:val="a8"/>
        <w:rPr>
          <w:rFonts w:asciiTheme="minorHAnsi" w:hAnsiTheme="minorHAnsi"/>
          <w:sz w:val="28"/>
          <w:szCs w:val="28"/>
        </w:rPr>
      </w:pPr>
      <w:r w:rsidRPr="00BB44FF">
        <w:rPr>
          <w:rFonts w:asciiTheme="minorHAnsi" w:hAnsiTheme="minorHAnsi"/>
          <w:sz w:val="28"/>
          <w:szCs w:val="28"/>
        </w:rPr>
        <w:t>Правильный вариант: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1648"/>
        <w:gridCol w:w="1953"/>
        <w:gridCol w:w="1910"/>
        <w:gridCol w:w="1952"/>
      </w:tblGrid>
      <w:tr w:rsidR="00BB44FF" w:rsidRPr="00BB44FF" w:rsidTr="00BB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4FF" w:rsidRPr="00BB44FF" w:rsidRDefault="00BB44FF" w:rsidP="00BB44FF">
            <w:pPr>
              <w:pStyle w:val="a8"/>
              <w:rPr>
                <w:rFonts w:asciiTheme="minorHAnsi" w:hAnsiTheme="minorHAnsi"/>
                <w:sz w:val="28"/>
                <w:szCs w:val="28"/>
              </w:rPr>
            </w:pPr>
            <w:r w:rsidRPr="00BB44FF">
              <w:rPr>
                <w:rFonts w:asciiTheme="minorHAnsi" w:hAnsiTheme="minorHAnsi"/>
                <w:sz w:val="28"/>
                <w:szCs w:val="28"/>
              </w:rPr>
              <w:t>Разряд</w:t>
            </w:r>
          </w:p>
        </w:tc>
        <w:tc>
          <w:tcPr>
            <w:tcW w:w="0" w:type="auto"/>
            <w:vAlign w:val="center"/>
            <w:hideMark/>
          </w:tcPr>
          <w:p w:rsidR="00BB44FF" w:rsidRPr="00BB44FF" w:rsidRDefault="00BB44FF" w:rsidP="00BB44FF">
            <w:pPr>
              <w:pStyle w:val="a8"/>
              <w:rPr>
                <w:rFonts w:asciiTheme="minorHAnsi" w:hAnsiTheme="minorHAnsi"/>
                <w:sz w:val="28"/>
                <w:szCs w:val="28"/>
              </w:rPr>
            </w:pPr>
            <w:r w:rsidRPr="00BB44FF">
              <w:rPr>
                <w:rFonts w:asciiTheme="minorHAnsi" w:hAnsiTheme="minorHAnsi"/>
                <w:sz w:val="28"/>
                <w:szCs w:val="28"/>
              </w:rPr>
              <w:t>: Конкретные</w:t>
            </w:r>
          </w:p>
        </w:tc>
        <w:tc>
          <w:tcPr>
            <w:tcW w:w="0" w:type="auto"/>
            <w:vAlign w:val="center"/>
            <w:hideMark/>
          </w:tcPr>
          <w:p w:rsidR="00BB44FF" w:rsidRPr="00BB44FF" w:rsidRDefault="00BB44FF" w:rsidP="00BB44FF">
            <w:pPr>
              <w:pStyle w:val="a8"/>
              <w:rPr>
                <w:rFonts w:asciiTheme="minorHAnsi" w:hAnsiTheme="minorHAnsi"/>
                <w:sz w:val="28"/>
                <w:szCs w:val="28"/>
              </w:rPr>
            </w:pPr>
            <w:r w:rsidRPr="00BB44FF">
              <w:rPr>
                <w:rFonts w:asciiTheme="minorHAnsi" w:hAnsiTheme="minorHAnsi"/>
                <w:sz w:val="28"/>
                <w:szCs w:val="28"/>
              </w:rPr>
              <w:t xml:space="preserve">  Вещественные</w:t>
            </w:r>
          </w:p>
        </w:tc>
        <w:tc>
          <w:tcPr>
            <w:tcW w:w="1880" w:type="dxa"/>
            <w:vAlign w:val="center"/>
            <w:hideMark/>
          </w:tcPr>
          <w:p w:rsidR="00BB44FF" w:rsidRPr="00BB44FF" w:rsidRDefault="00BB44FF" w:rsidP="00BB44FF">
            <w:pPr>
              <w:pStyle w:val="a8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Pr="00BB44FF">
              <w:rPr>
                <w:rFonts w:asciiTheme="minorHAnsi" w:hAnsiTheme="minorHAnsi"/>
                <w:sz w:val="28"/>
                <w:szCs w:val="28"/>
              </w:rPr>
              <w:t>Отвлеченные</w:t>
            </w:r>
          </w:p>
        </w:tc>
        <w:tc>
          <w:tcPr>
            <w:tcW w:w="0" w:type="auto"/>
            <w:vAlign w:val="center"/>
            <w:hideMark/>
          </w:tcPr>
          <w:p w:rsidR="00BB44FF" w:rsidRPr="00BB44FF" w:rsidRDefault="00BB44FF" w:rsidP="00BB44FF">
            <w:pPr>
              <w:pStyle w:val="a8"/>
              <w:rPr>
                <w:rFonts w:asciiTheme="minorHAnsi" w:hAnsiTheme="minorHAnsi"/>
                <w:sz w:val="28"/>
                <w:szCs w:val="28"/>
              </w:rPr>
            </w:pPr>
            <w:r w:rsidRPr="00BB44FF">
              <w:rPr>
                <w:rFonts w:asciiTheme="minorHAnsi" w:hAnsiTheme="minorHAnsi"/>
                <w:sz w:val="28"/>
                <w:szCs w:val="28"/>
              </w:rPr>
              <w:t>Собирательные</w:t>
            </w:r>
          </w:p>
        </w:tc>
      </w:tr>
    </w:tbl>
    <w:p w:rsidR="00FF40CE" w:rsidRPr="00BB44FF" w:rsidRDefault="00FF40CE" w:rsidP="00BB44FF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FF40CE" w:rsidRPr="00BB44FF" w:rsidSect="00FF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FF" w:rsidRDefault="00BB44FF" w:rsidP="00BB44FF">
      <w:pPr>
        <w:spacing w:after="0" w:line="240" w:lineRule="auto"/>
      </w:pPr>
      <w:r>
        <w:separator/>
      </w:r>
    </w:p>
  </w:endnote>
  <w:endnote w:type="continuationSeparator" w:id="0">
    <w:p w:rsidR="00BB44FF" w:rsidRDefault="00BB44FF" w:rsidP="00BB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FF" w:rsidRDefault="00BB44FF" w:rsidP="00BB44FF">
      <w:pPr>
        <w:spacing w:after="0" w:line="240" w:lineRule="auto"/>
      </w:pPr>
      <w:r>
        <w:separator/>
      </w:r>
    </w:p>
  </w:footnote>
  <w:footnote w:type="continuationSeparator" w:id="0">
    <w:p w:rsidR="00BB44FF" w:rsidRDefault="00BB44FF" w:rsidP="00BB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14DA"/>
    <w:multiLevelType w:val="multilevel"/>
    <w:tmpl w:val="289E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F0A23"/>
    <w:multiLevelType w:val="multilevel"/>
    <w:tmpl w:val="FE4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F59DC"/>
    <w:multiLevelType w:val="multilevel"/>
    <w:tmpl w:val="1A9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62213"/>
    <w:multiLevelType w:val="multilevel"/>
    <w:tmpl w:val="FAB2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EDA"/>
    <w:rsid w:val="00BB44FF"/>
    <w:rsid w:val="00D8153A"/>
    <w:rsid w:val="00F07EDA"/>
    <w:rsid w:val="00FF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E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4FF"/>
  </w:style>
  <w:style w:type="paragraph" w:styleId="a6">
    <w:name w:val="footer"/>
    <w:basedOn w:val="a"/>
    <w:link w:val="a7"/>
    <w:uiPriority w:val="99"/>
    <w:semiHidden/>
    <w:unhideWhenUsed/>
    <w:rsid w:val="00BB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44FF"/>
  </w:style>
  <w:style w:type="paragraph" w:styleId="a8">
    <w:name w:val="Normal (Web)"/>
    <w:basedOn w:val="a"/>
    <w:uiPriority w:val="99"/>
    <w:unhideWhenUsed/>
    <w:rsid w:val="00BB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B44FF"/>
    <w:rPr>
      <w:i/>
      <w:iCs/>
    </w:rPr>
  </w:style>
  <w:style w:type="character" w:customStyle="1" w:styleId="send-lesson-errortext">
    <w:name w:val="send-lesson-error__text"/>
    <w:basedOn w:val="a0"/>
    <w:rsid w:val="00BB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ndaeva.li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3</cp:revision>
  <dcterms:created xsi:type="dcterms:W3CDTF">2022-10-07T04:08:00Z</dcterms:created>
  <dcterms:modified xsi:type="dcterms:W3CDTF">2022-11-18T06:09:00Z</dcterms:modified>
</cp:coreProperties>
</file>