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4B" w:rsidRPr="00C55AC7" w:rsidRDefault="00640E4B" w:rsidP="00640E4B">
      <w:pPr>
        <w:shd w:val="clear" w:color="auto" w:fill="FFFFFF"/>
        <w:spacing w:before="270" w:after="135" w:line="390" w:lineRule="atLeast"/>
        <w:jc w:val="center"/>
        <w:outlineLvl w:val="0"/>
        <w:rPr>
          <w:rFonts w:asciiTheme="majorHAnsi" w:eastAsia="Times New Roman" w:hAnsiTheme="majorHAnsi" w:cs="Helvetica"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="Helvetica"/>
          <w:kern w:val="36"/>
          <w:sz w:val="28"/>
          <w:szCs w:val="28"/>
          <w:lang w:val="en-US" w:eastAsia="ru-RU"/>
        </w:rPr>
        <w:fldChar w:fldCharType="begin"/>
      </w:r>
      <w:r w:rsidRPr="00C55AC7">
        <w:rPr>
          <w:rFonts w:asciiTheme="majorHAnsi" w:eastAsia="Times New Roman" w:hAnsiTheme="majorHAnsi" w:cs="Helvetica"/>
          <w:kern w:val="36"/>
          <w:sz w:val="28"/>
          <w:szCs w:val="28"/>
          <w:lang w:eastAsia="ru-RU"/>
        </w:rPr>
        <w:instrText xml:space="preserve"> </w:instrText>
      </w:r>
      <w:r>
        <w:rPr>
          <w:rFonts w:asciiTheme="majorHAnsi" w:eastAsia="Times New Roman" w:hAnsiTheme="majorHAnsi" w:cs="Helvetica"/>
          <w:kern w:val="36"/>
          <w:sz w:val="28"/>
          <w:szCs w:val="28"/>
          <w:lang w:val="en-US" w:eastAsia="ru-RU"/>
        </w:rPr>
        <w:instrText>HYPERLINK</w:instrText>
      </w:r>
      <w:r w:rsidRPr="00C55AC7">
        <w:rPr>
          <w:rFonts w:asciiTheme="majorHAnsi" w:eastAsia="Times New Roman" w:hAnsiTheme="majorHAnsi" w:cs="Helvetica"/>
          <w:kern w:val="36"/>
          <w:sz w:val="28"/>
          <w:szCs w:val="28"/>
          <w:lang w:eastAsia="ru-RU"/>
        </w:rPr>
        <w:instrText xml:space="preserve"> "</w:instrText>
      </w:r>
      <w:r>
        <w:rPr>
          <w:rFonts w:asciiTheme="majorHAnsi" w:eastAsia="Times New Roman" w:hAnsiTheme="majorHAnsi" w:cs="Helvetica"/>
          <w:kern w:val="36"/>
          <w:sz w:val="28"/>
          <w:szCs w:val="28"/>
          <w:lang w:val="en-US" w:eastAsia="ru-RU"/>
        </w:rPr>
        <w:instrText>mailto</w:instrText>
      </w:r>
      <w:r w:rsidRPr="00C55AC7">
        <w:rPr>
          <w:rFonts w:asciiTheme="majorHAnsi" w:eastAsia="Times New Roman" w:hAnsiTheme="majorHAnsi" w:cs="Helvetica"/>
          <w:kern w:val="36"/>
          <w:sz w:val="28"/>
          <w:szCs w:val="28"/>
          <w:lang w:eastAsia="ru-RU"/>
        </w:rPr>
        <w:instrText>:</w:instrText>
      </w:r>
      <w:r>
        <w:rPr>
          <w:rFonts w:asciiTheme="majorHAnsi" w:eastAsia="Times New Roman" w:hAnsiTheme="majorHAnsi" w:cs="Helvetica"/>
          <w:kern w:val="36"/>
          <w:sz w:val="28"/>
          <w:szCs w:val="28"/>
          <w:lang w:val="en-US" w:eastAsia="ru-RU"/>
        </w:rPr>
        <w:instrText>karandaeva</w:instrText>
      </w:r>
      <w:r w:rsidRPr="00C55AC7">
        <w:rPr>
          <w:rFonts w:asciiTheme="majorHAnsi" w:eastAsia="Times New Roman" w:hAnsiTheme="majorHAnsi" w:cs="Helvetica"/>
          <w:kern w:val="36"/>
          <w:sz w:val="28"/>
          <w:szCs w:val="28"/>
          <w:lang w:eastAsia="ru-RU"/>
        </w:rPr>
        <w:instrText>.</w:instrText>
      </w:r>
      <w:r>
        <w:rPr>
          <w:rFonts w:asciiTheme="majorHAnsi" w:eastAsia="Times New Roman" w:hAnsiTheme="majorHAnsi" w:cs="Helvetica"/>
          <w:kern w:val="36"/>
          <w:sz w:val="28"/>
          <w:szCs w:val="28"/>
          <w:lang w:val="en-US" w:eastAsia="ru-RU"/>
        </w:rPr>
        <w:instrText>liana</w:instrText>
      </w:r>
      <w:r w:rsidRPr="00C55AC7">
        <w:rPr>
          <w:rFonts w:asciiTheme="majorHAnsi" w:eastAsia="Times New Roman" w:hAnsiTheme="majorHAnsi" w:cs="Helvetica"/>
          <w:kern w:val="36"/>
          <w:sz w:val="28"/>
          <w:szCs w:val="28"/>
          <w:lang w:eastAsia="ru-RU"/>
        </w:rPr>
        <w:instrText>@</w:instrText>
      </w:r>
      <w:r>
        <w:rPr>
          <w:rFonts w:asciiTheme="majorHAnsi" w:eastAsia="Times New Roman" w:hAnsiTheme="majorHAnsi" w:cs="Helvetica"/>
          <w:kern w:val="36"/>
          <w:sz w:val="28"/>
          <w:szCs w:val="28"/>
          <w:lang w:val="en-US" w:eastAsia="ru-RU"/>
        </w:rPr>
        <w:instrText>mail</w:instrText>
      </w:r>
      <w:r w:rsidRPr="00C55AC7">
        <w:rPr>
          <w:rFonts w:asciiTheme="majorHAnsi" w:eastAsia="Times New Roman" w:hAnsiTheme="majorHAnsi" w:cs="Helvetica"/>
          <w:kern w:val="36"/>
          <w:sz w:val="28"/>
          <w:szCs w:val="28"/>
          <w:lang w:eastAsia="ru-RU"/>
        </w:rPr>
        <w:instrText>.</w:instrText>
      </w:r>
      <w:r>
        <w:rPr>
          <w:rFonts w:asciiTheme="majorHAnsi" w:eastAsia="Times New Roman" w:hAnsiTheme="majorHAnsi" w:cs="Helvetica"/>
          <w:kern w:val="36"/>
          <w:sz w:val="28"/>
          <w:szCs w:val="28"/>
          <w:lang w:val="en-US" w:eastAsia="ru-RU"/>
        </w:rPr>
        <w:instrText>ru</w:instrText>
      </w:r>
      <w:r w:rsidRPr="00C55AC7">
        <w:rPr>
          <w:rFonts w:asciiTheme="majorHAnsi" w:eastAsia="Times New Roman" w:hAnsiTheme="majorHAnsi" w:cs="Helvetica"/>
          <w:kern w:val="36"/>
          <w:sz w:val="28"/>
          <w:szCs w:val="28"/>
          <w:lang w:eastAsia="ru-RU"/>
        </w:rPr>
        <w:instrText xml:space="preserve">" </w:instrText>
      </w:r>
      <w:r>
        <w:rPr>
          <w:rFonts w:asciiTheme="majorHAnsi" w:eastAsia="Times New Roman" w:hAnsiTheme="majorHAnsi" w:cs="Helvetica"/>
          <w:kern w:val="36"/>
          <w:sz w:val="28"/>
          <w:szCs w:val="28"/>
          <w:lang w:val="en-US" w:eastAsia="ru-RU"/>
        </w:rPr>
        <w:fldChar w:fldCharType="separate"/>
      </w:r>
      <w:r w:rsidRPr="00A56FBE">
        <w:rPr>
          <w:rStyle w:val="a3"/>
          <w:rFonts w:asciiTheme="majorHAnsi" w:eastAsia="Times New Roman" w:hAnsiTheme="majorHAnsi" w:cs="Helvetica"/>
          <w:kern w:val="36"/>
          <w:sz w:val="28"/>
          <w:szCs w:val="28"/>
          <w:lang w:val="en-US" w:eastAsia="ru-RU"/>
        </w:rPr>
        <w:t>karandaeva</w:t>
      </w:r>
      <w:r w:rsidRPr="00C55AC7">
        <w:rPr>
          <w:rStyle w:val="a3"/>
          <w:rFonts w:asciiTheme="majorHAnsi" w:eastAsia="Times New Roman" w:hAnsiTheme="majorHAnsi" w:cs="Helvetica"/>
          <w:kern w:val="36"/>
          <w:sz w:val="28"/>
          <w:szCs w:val="28"/>
          <w:lang w:eastAsia="ru-RU"/>
        </w:rPr>
        <w:t>.</w:t>
      </w:r>
      <w:r w:rsidRPr="00A56FBE">
        <w:rPr>
          <w:rStyle w:val="a3"/>
          <w:rFonts w:asciiTheme="majorHAnsi" w:eastAsia="Times New Roman" w:hAnsiTheme="majorHAnsi" w:cs="Helvetica"/>
          <w:kern w:val="36"/>
          <w:sz w:val="28"/>
          <w:szCs w:val="28"/>
          <w:lang w:val="en-US" w:eastAsia="ru-RU"/>
        </w:rPr>
        <w:t>liana</w:t>
      </w:r>
      <w:r w:rsidRPr="00C55AC7">
        <w:rPr>
          <w:rStyle w:val="a3"/>
          <w:rFonts w:asciiTheme="majorHAnsi" w:eastAsia="Times New Roman" w:hAnsiTheme="majorHAnsi" w:cs="Helvetica"/>
          <w:kern w:val="36"/>
          <w:sz w:val="28"/>
          <w:szCs w:val="28"/>
          <w:lang w:eastAsia="ru-RU"/>
        </w:rPr>
        <w:t>@</w:t>
      </w:r>
      <w:r w:rsidRPr="00A56FBE">
        <w:rPr>
          <w:rStyle w:val="a3"/>
          <w:rFonts w:asciiTheme="majorHAnsi" w:eastAsia="Times New Roman" w:hAnsiTheme="majorHAnsi" w:cs="Helvetica"/>
          <w:kern w:val="36"/>
          <w:sz w:val="28"/>
          <w:szCs w:val="28"/>
          <w:lang w:val="en-US" w:eastAsia="ru-RU"/>
        </w:rPr>
        <w:t>mail</w:t>
      </w:r>
      <w:r w:rsidRPr="00C55AC7">
        <w:rPr>
          <w:rStyle w:val="a3"/>
          <w:rFonts w:asciiTheme="majorHAnsi" w:eastAsia="Times New Roman" w:hAnsiTheme="majorHAnsi" w:cs="Helvetica"/>
          <w:kern w:val="36"/>
          <w:sz w:val="28"/>
          <w:szCs w:val="28"/>
          <w:lang w:eastAsia="ru-RU"/>
        </w:rPr>
        <w:t>.</w:t>
      </w:r>
      <w:proofErr w:type="spellStart"/>
      <w:r w:rsidRPr="00A56FBE">
        <w:rPr>
          <w:rStyle w:val="a3"/>
          <w:rFonts w:asciiTheme="majorHAnsi" w:eastAsia="Times New Roman" w:hAnsiTheme="majorHAnsi" w:cs="Helvetica"/>
          <w:kern w:val="36"/>
          <w:sz w:val="28"/>
          <w:szCs w:val="28"/>
          <w:lang w:val="en-US" w:eastAsia="ru-RU"/>
        </w:rPr>
        <w:t>ru</w:t>
      </w:r>
      <w:proofErr w:type="spellEnd"/>
      <w:r>
        <w:rPr>
          <w:rFonts w:asciiTheme="majorHAnsi" w:eastAsia="Times New Roman" w:hAnsiTheme="majorHAnsi" w:cs="Helvetica"/>
          <w:kern w:val="36"/>
          <w:sz w:val="28"/>
          <w:szCs w:val="28"/>
          <w:lang w:val="en-US" w:eastAsia="ru-RU"/>
        </w:rPr>
        <w:fldChar w:fldCharType="end"/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Тема: « Тема Родины и гражданского мужества в лирике А.А.Ахматовой»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Гражданская лирика — неотъемлемая часть творчества Ахматовой. Противопоставления «поэт» и «гражданин» для нее просто не существовало: поэт изначально не может не быть со своей страной, со своим народом. Поэт «всегда с людьми, когда шумит гроза», и этот тезис своего предшественника Ахматова подтверждает всем творчеством. Слова, призывающие героиню бросить свой край, «глухой и грешный», оцениваются ею как недостойные высокого духа поэзии. Для Ахматовой, унаследовавшей великую традицию русской классики, веление долга превыше всего. Она не выплескивает на читателя свои эмоции, не обнажает душу в порыве чувств, а «просто, мудро» повествует о пережитом всего.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«Обязанность поэта – не выдумывать, а всего-то лишь, расслышав, записать», - считала Ахматова. И она стремилась передать величественность открывающегося взору мира, всех его проявлений. Судьбу свою Ахматова навсегда связала с судьбой родной земли, и когда – после Октября – пришла пора выбирать, она не колебалась: осталась с родной страной, родным народом, объявив об этом решительно, громко: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Мне голос был. Он звал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утешно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говорил: «Иди сюда,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Оставь свой край глухой и грешный,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Оставь Россию навсегда.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Она не отказывала революции в величии целей, но утверждению их – была убеждена Ахматова – не могло способствовать поругание человечности, жестокость, которая в пореволюционную эпоху выдавалась за самое действенное средство утверждение добра и справедливости.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Нужно было верить в свой народ, в его жизнетворную силу, в его способность справиться со своим высоким историческим предназначением, чтобы почувствовать, увидеть сквозь кошмар сегодняшнего дня высокий свет завтрашнего: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так близко подходит чудесное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 развалившимся грязным домам…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Никому, никому неизвестное,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Но от века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желанное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нам.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Жить – а значит писать, ибо в этом для Ахматовой был смысл жизни – становилось всё труднее. Но ни каяться, ни сдаваться она не собиралась. Силу жить, высоко нести голову давало ей ощущение собственной правоты – давала верность собственному призванию.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«Сознание, что и в нищете, и в бедствиях, и в горе, она – поэзия, она – величие, она, а не власть, унижающая её, это сознание давало ей силы переносить нищету, унижение, горе, - </w:t>
      </w:r>
      <w:r>
        <w:rPr>
          <w:rFonts w:ascii="Arial" w:hAnsi="Arial" w:cs="Arial"/>
          <w:color w:val="000000"/>
          <w:sz w:val="21"/>
          <w:szCs w:val="21"/>
        </w:rPr>
        <w:t>писала Л. Чуковская</w:t>
      </w:r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–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Хамству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и власти она противопоставляла гордыню и молчаливую неукротимость».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Тема Родины и гражданского мужества в лирике А.А.Ахматовой.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Стихотворени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е«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Молитва»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Дай мне горькие годы недуга,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Задыханья, бессонницу, жар,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Отыми и ребёнка, и друга,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таинственный песенный дар –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 молюсь за твоей литургией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После стольких томительных дней,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Чтобы туча над тёмной Россией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Стала облаком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славе лучей.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1915 г.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Литургия </w:t>
      </w:r>
      <w:r>
        <w:rPr>
          <w:rFonts w:ascii="Arial" w:hAnsi="Arial" w:cs="Arial"/>
          <w:color w:val="000000"/>
          <w:sz w:val="21"/>
          <w:szCs w:val="21"/>
        </w:rPr>
        <w:t>– церковная служба у православных, совершаемая утром или в первой половина дня.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Стихотворение «Молитва» было написано в 1915 г. В этом году русские войска были разгромлены в Восточной Пруссии и в Галиции, немцы захватил часть Прибалтики и Украины. Положение России становилось угрожающим. Многие именно в этот год поняли серьезность начавшейся войны.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«Молитве» впервые в поэзии Ахматовой с такой силой сказалась боль и переживания поэтессы за судьбу России. Читатели слышали уже голос не просто поэта-лирика, но поэта гражданина и публициста.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Стихотворение «Мне голос был…»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Свою судьбу А.Ахматова навсегда связала с судьбой родной земли. Кровная связь с Россией ощущалась особенно резко в самые тяжелые времена. Трагическая судьба России пережита Ахматовой вместе с ней, она разделила участь своей родины. Книги «Белая стая» (1917), «Подорожник» (1921) обращены к драмам общественной жизни – войне, революции. Ахматова не может принять революцию, но столь же невозможно для неё оставить родину.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Мне голос был. Он звал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утешно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говорил: «Иди сюда,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Оставь свой край глухой и грешный,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Оставь Россию навсегда»…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кровь от рук твоих отмою,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 сердца выну черный стыд,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новым именем покрою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Боль поражений и обид.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равнодушно и спокойно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Руками я замкнула слух,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Чтоб этой речью недостойной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осквернился скорбный дух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1917 г.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 характеризуется в стихотворении революционная Россия?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Каким образом выражена нравственная позиция автора?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Революционная Россия в этом стихотворении – «край, глухой и грешный», окровавленный и покрытый «черным стыдом», «болью поражений и обид». Авторская позиция проявляется в готовности к худшему, невозможности поступить по-другому, поэтому «равнодушно и спокойно» герой отстраняется от «речи недостойной». Остаться – значит непременно принять и поражения, и обиды, и кровь, и скорбь.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 чем особенность лексики этого стихотворения?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Найдите старославянизмы; слова высокого стиля; отрицания; отрицательно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окрашенную лексику.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Какие противопоставления мы видим в этом произведении?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 критической литературе жанр этого стихотворения определяется как инвектива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(резко обличительное по характеру произведение). Подтвердите или опровергните это мнение.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Сделайте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вывод</w:t>
      </w:r>
      <w:proofErr w:type="gramEnd"/>
      <w:r>
        <w:rPr>
          <w:rFonts w:ascii="Arial" w:hAnsi="Arial" w:cs="Arial"/>
          <w:color w:val="000000"/>
          <w:sz w:val="21"/>
          <w:szCs w:val="21"/>
        </w:rPr>
        <w:t>: каков стилистический характер этого произведения.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Стихотворение «Заплаканная осень, как вдова».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Время обошлось с Ахматовой на редкость жестоко. В августе 1921 г. по чудовищно несправедливому обвинению в причастности к контрреволюционному заговору был расстрелян Н.Гумилев. Их жизненные пути к этому времени разошлись, но из сердца ее он никогда не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был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вычеркнут: слишком многое связывало их.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 смерти Гумилева Ахматова, по собственному свидетельству, узнала из газет. Вдовий плач, скорбь о безвременно и безвинно загубленном человеке отливается в стихотворении «Заплаканная осень, как вдова».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Заплаканная осень, как вдова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одеждах черных, все сердца туманит...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Перебирая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мужнины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слова,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Она рыдать не перестанет.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будет так, пока тишайший снег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сжалится над скорбной и усталой...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Забвенье боли и забвенье нег —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это жизнь отдать не мало.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Есть в близости людей заветная черта,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Ее не перейти влюбленности и страсти, -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Пусть в жуткой тишине сливаются уста,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сердце рвется от любви на части.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дружба здесь бессильна, и года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Высокого и огненного счастья,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Когда душа свободна и чужда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Медлительной истоме сладострастья.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Стремящиеся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 ней безумны, а ее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Достигшие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— поражены тоскою...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Теперь ты понял,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отчего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мое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бьется сердце под твоей рукою.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1915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Стихотворение «Всё расхищено, предано, продано…»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Два десятилетия спустя Ахматова восприняла Великую Отечественную войну как искупление народом исторического греха революции и безбожия, обернувшегося неисчислимыми жертвами.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Ее патриотические стихи тех лет – вполне в духе советской поэзии, но ничего неорганичного для Ахматовой в этом не было.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расхищено, предано, продано,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Черной смерти мелькало крыло,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голодной тоскою изглодано,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Отчего же нам стало светло?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Днем дыханьями веет вишневыми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Небывалый под городом лес,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Ночью блещет созвездьями новыми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Глубь прозрачных июльских небес, -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так близко подходит чудесное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 развалившимся грязным домам...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Никому, никому не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известное</w:t>
      </w:r>
      <w:proofErr w:type="gram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Но от века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желанное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нам.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1921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-Как рисуется образ родины?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Каково настроение этого произведения?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От какого лица идет речь?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Картина разрушения, «чёрной смерти», «голодной тоски» в первых трёх строчках противопоставлена всему остальному стихотворению, его светлой интонации, настроению надежды. Ахматова заявляет о себе не как «я», а как «мы», выступая от имени своего поколения.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Стихотворение «В заветных ладанках не носим на груди…»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заветных ладанках не носим на груди,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 ней стихи навзрыд не сочиняем,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 горький сон она не бередит,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кажется обетованным раем.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делаем ее в душе своей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Предметом купли и продажи,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Хворая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бедствуя, немотствуя на ней,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 ней не вспоминаем даже.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Да, для нас это грязь на калошах,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Да, для нас это хруст на зубах.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мы мелем, и месим, и крошим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Тот ни в чем не замешанный прах.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ложимся в нее и становимся ею,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Оттого и зовем так свободно – своею.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Стихотворение «Мужество».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Ахматова восприняла Великую Отечественную войну как искупление народом исторического греха революции и безбожия, обернувшегося неисчислимыми жертвами. Её патриотические стихи тех лет - вполне в духе советской поэзии, но ничего неорганичного для Ахматовой в этом не было. В годы Великой Отечественной войны Ахматова видит свое предназначение в том, чтобы стать голосом мужества и скорби, разделить судьбу своей страны.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Стихи Ахматовой военного периода - особенные. Они не пестрят лозунгами, восхвалениями героизма, как стихи других поэтов. Ахматова пишет от имени женщин, живущих в тылу, которые страдают, ждут, скорбят.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знаем, что ныне лежит на весах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что совершается ныне.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Час мужества пробил на наших часах.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мужество нас не покинет.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Не страшно под пулями мертвыми лечь,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горько остаться без крова, —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мы сохраним тебя, русская речь,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Великое русское слово.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Свободным и чистым тебя пронесем,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внукам дадим, и от плена спасем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Навеки!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1941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 Как решается образ родины в стихотворении «Мужество»?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Родина отождествляется с русской речью, с родным словом, с самым дорогим, за что стоит бороться, что надо мужественно отстаивать. И здесь Ахматова говорит «мы» - это голос всего народа, объединённого Словом.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«</w:t>
      </w:r>
      <w:r>
        <w:rPr>
          <w:rFonts w:ascii="Arial" w:hAnsi="Arial" w:cs="Arial"/>
          <w:b/>
          <w:bCs/>
          <w:color w:val="000000"/>
          <w:sz w:val="21"/>
          <w:szCs w:val="21"/>
        </w:rPr>
        <w:t>Не с теми я, кто бросил землю»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После войны А.Ахматову ждали новые испытания. Её поэзия в докладе 1946 г. партийного идеолога Жданова и последовавшим за докладом постановлением ЦК ВК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П(</w:t>
      </w:r>
      <w:proofErr w:type="gramEnd"/>
      <w:r>
        <w:rPr>
          <w:rFonts w:ascii="Arial" w:hAnsi="Arial" w:cs="Arial"/>
          <w:color w:val="000000"/>
          <w:sz w:val="21"/>
          <w:szCs w:val="21"/>
        </w:rPr>
        <w:t>б) «О журналах «Звезда» и «Ленинград» была объявлена далекой от народа, глубоко чуждой ему. Ахматова мужественно восприняла эту разнузданную акцию и с достоинством пережила её. В 1946 году была открыта кампания против Ахматовой. Она была исключена из Союза писателей, лишена сре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дств к 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уществованию, оказалась изгоем в собственной стране. Тираж уже напечатанного в 1946 году сборника стихов Ахматовой был уничтожен. Но Ахматова никогда не мечтала уехать из своей страны. Она считает бегство предательством: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Им песен я своих не дам.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Не с теми я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кто бросил землю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На растерзание врагам.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Их грубой лести я не внемлю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</w:t>
      </w:r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И знаем, что в оценке поздней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Оправдан будет каждый час…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Но в мире нет людей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бесслезней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,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Надменнее и проще нас.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- В каком стиле написано это стихотворение? (в высоком)</w:t>
      </w:r>
      <w:proofErr w:type="gramEnd"/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Какие противопоставления мы видим в этом произведении?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(Противопоставляются не только уехавшие, но и оставшиеся.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Разные люди - и отношение к ним различно. К первым сочувствия нет.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Однако судьба оставшихся, жалеющая тех, кто изгнан, не лучше).</w:t>
      </w:r>
      <w:proofErr w:type="gramEnd"/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только в годы «оттепели», с середины 50-х годов, вновь зазвучал голос Ахматовой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страницах периодики и в последних изданных при её жизни сборниках стихов.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Помирает царь,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Православный царь.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Колокол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стозвонный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раскачал звонарь.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Раскачалась звонница: дон-дон.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Собирайся, вольница, на Дон, на Дон.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Вольная головушка, хмелю не проси.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Грозный царь преставился на Руси.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Среди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антитоталитарных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произведений Анны Ахматовой особенное место занимает поэма «Реквием», в центре которой – боль, материнский страх за сына, безутешный плач по невинных, погибших в «лапах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ежовщины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Стихотворение «Петербург в 1913 году»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Точкой опоры для Ахматовой всегда оставалась родная земля. Всей жизнью она была связана с Петербургом. Каждая чёрточка его облика - это деталь, подробность её судьбы. В 1961 году она пишет стихотворение «Петербург в 1913 году», как бы связывая нить времён.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заставой воет шарманка,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Водят мишку, пляшет цыганка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заплеванной мостовой.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Паровик идет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Скорбящей,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гудочек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его щемящий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Откликается над Невой.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черном ветре злоба и воля.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Тут уже до Горячего Поля,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Вероятно, рукой подать.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Тут мой голос смолкает вещий,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Тут еще чудеса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похлеще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уйдем – мне некогда ждать.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Подведение итогов урока.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Совсем не просты были отношения Ахматовой с родиной. Любовь к родине замешана на горечи («город, горькой любовью любимый», «обряды наших горьких встреч», «горькие годы недуга»).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Ахматова с достоинством переносила страдания и муки, разделила боль с народом, голосом которого по праву стала.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Нет! и не под чуждым небосводом,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не под защитой чуждых крыл –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была тогда с моим народом, там, где мой народ,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к несчастью, был.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1961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Родина никогда не была для Ахматовой понятием отвлеченным. С годами при обращении к теме родины иными, все более значительными становятся масштабы размышлений поэта.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Доказательство тому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стихотворение «Родная земля».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Любовь к ней проверяется всей жизнью, но и смерть – убеждена Ахматова – не способна оборвать связь между человеком и родной для него землей.</w:t>
      </w: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0E4B" w:rsidRDefault="00640E4B" w:rsidP="00640E4B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Д/З: </w:t>
      </w:r>
      <w:r>
        <w:rPr>
          <w:rFonts w:ascii="Arial" w:hAnsi="Arial" w:cs="Arial"/>
          <w:color w:val="000000"/>
          <w:sz w:val="21"/>
          <w:szCs w:val="21"/>
        </w:rPr>
        <w:t>Прочитать  поэму</w:t>
      </w:r>
      <w:r>
        <w:rPr>
          <w:rFonts w:ascii="Arial" w:hAnsi="Arial" w:cs="Arial"/>
          <w:b/>
          <w:bCs/>
          <w:color w:val="000000"/>
          <w:sz w:val="21"/>
          <w:szCs w:val="21"/>
        </w:rPr>
        <w:t> Ахматовой «Реквием».</w:t>
      </w:r>
    </w:p>
    <w:p w:rsidR="008B5B88" w:rsidRDefault="00640E4B"/>
    <w:sectPr w:rsidR="008B5B88" w:rsidSect="00A86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E8D"/>
    <w:multiLevelType w:val="multilevel"/>
    <w:tmpl w:val="D040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DA632E"/>
    <w:multiLevelType w:val="multilevel"/>
    <w:tmpl w:val="6CBA8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E4B"/>
    <w:rsid w:val="00083360"/>
    <w:rsid w:val="00425686"/>
    <w:rsid w:val="00640E4B"/>
    <w:rsid w:val="00A8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E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1839</Words>
  <Characters>10483</Characters>
  <Application>Microsoft Office Word</Application>
  <DocSecurity>0</DocSecurity>
  <Lines>87</Lines>
  <Paragraphs>24</Paragraphs>
  <ScaleCrop>false</ScaleCrop>
  <Company>Microsoft</Company>
  <LinksUpToDate>false</LinksUpToDate>
  <CharactersWithSpaces>12298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2022-11-03T06:09:00Z</dcterms:created>
  <dcterms:modified xsi:type="dcterms:W3CDTF">2022-11-03T06:13:00Z</dcterms:modified>
</cp:coreProperties>
</file>